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F0" w:rsidRDefault="007A2AF0" w:rsidP="0083591E">
      <w:pPr>
        <w:jc w:val="center"/>
        <w:rPr>
          <w:b/>
          <w:sz w:val="28"/>
          <w:szCs w:val="28"/>
          <w:lang w:val="es-ES"/>
        </w:rPr>
      </w:pPr>
    </w:p>
    <w:p w:rsidR="0083591E" w:rsidRPr="004B2538" w:rsidRDefault="0083591E" w:rsidP="0083591E">
      <w:pPr>
        <w:jc w:val="center"/>
        <w:rPr>
          <w:b/>
          <w:sz w:val="28"/>
          <w:szCs w:val="28"/>
          <w:lang w:val="es-ES"/>
        </w:rPr>
      </w:pPr>
      <w:r w:rsidRPr="004B2538">
        <w:rPr>
          <w:b/>
          <w:sz w:val="28"/>
          <w:szCs w:val="28"/>
          <w:lang w:val="es-ES"/>
        </w:rPr>
        <w:t xml:space="preserve">I SIMPOSIO </w:t>
      </w:r>
      <w:r>
        <w:rPr>
          <w:b/>
          <w:sz w:val="28"/>
          <w:szCs w:val="28"/>
          <w:lang w:val="es-ES"/>
        </w:rPr>
        <w:t xml:space="preserve">DE </w:t>
      </w:r>
      <w:r w:rsidRPr="004B2538">
        <w:rPr>
          <w:b/>
          <w:sz w:val="28"/>
          <w:szCs w:val="28"/>
          <w:lang w:val="es-ES"/>
        </w:rPr>
        <w:t>HISTORIA DE LAS MUJERES Y DE GÉNERO</w:t>
      </w:r>
    </w:p>
    <w:p w:rsidR="0083591E" w:rsidRPr="007A2AF0" w:rsidRDefault="0083591E" w:rsidP="00FB0AB3">
      <w:pPr>
        <w:rPr>
          <w:b/>
          <w:sz w:val="24"/>
          <w:szCs w:val="24"/>
          <w:u w:val="single"/>
          <w:lang w:val="es-ES"/>
        </w:rPr>
      </w:pPr>
    </w:p>
    <w:p w:rsidR="00FB0AB3" w:rsidRPr="007C33CE" w:rsidRDefault="00FB0AB3" w:rsidP="00FB0AB3">
      <w:pPr>
        <w:rPr>
          <w:b/>
          <w:sz w:val="24"/>
          <w:szCs w:val="24"/>
          <w:u w:val="single"/>
          <w:lang w:val="es-ES_tradnl"/>
        </w:rPr>
      </w:pPr>
      <w:r w:rsidRPr="007C33CE">
        <w:rPr>
          <w:b/>
          <w:sz w:val="24"/>
          <w:szCs w:val="24"/>
          <w:u w:val="single"/>
          <w:lang w:val="es-ES_tradnl"/>
        </w:rPr>
        <w:t>Sobre los ponentes:</w:t>
      </w:r>
    </w:p>
    <w:p w:rsidR="00261764" w:rsidRPr="00711AE1" w:rsidRDefault="00261764" w:rsidP="00C202B7">
      <w:pPr>
        <w:spacing w:after="0" w:line="240" w:lineRule="auto"/>
        <w:rPr>
          <w:rFonts w:cstheme="minorHAnsi"/>
          <w:b/>
          <w:lang w:val="es-ES"/>
        </w:rPr>
      </w:pPr>
      <w:proofErr w:type="spellStart"/>
      <w:r w:rsidRPr="00711AE1">
        <w:rPr>
          <w:rFonts w:cstheme="minorHAnsi"/>
          <w:b/>
          <w:lang w:val="es-ES"/>
        </w:rPr>
        <w:t>Roisida</w:t>
      </w:r>
      <w:proofErr w:type="spellEnd"/>
      <w:r w:rsidRPr="00711AE1">
        <w:rPr>
          <w:rFonts w:cstheme="minorHAnsi"/>
          <w:b/>
          <w:lang w:val="es-ES"/>
        </w:rPr>
        <w:t xml:space="preserve"> Aguilar Gil</w:t>
      </w:r>
    </w:p>
    <w:p w:rsidR="00261764" w:rsidRDefault="00261764" w:rsidP="00C202B7">
      <w:pPr>
        <w:spacing w:after="0" w:line="240" w:lineRule="auto"/>
        <w:jc w:val="both"/>
        <w:rPr>
          <w:rFonts w:cstheme="minorHAnsi"/>
          <w:lang w:val="es-ES"/>
        </w:rPr>
      </w:pPr>
      <w:r w:rsidRPr="00711AE1">
        <w:rPr>
          <w:rFonts w:cstheme="minorHAnsi"/>
          <w:lang w:val="es-ES"/>
        </w:rPr>
        <w:t xml:space="preserve">Candidata a Doctora en Ciencia Política por la Universidad de Salamanca (España), siguió estudios de Maestría en Historia en la Pontificia Universidad Católica del Perú y es Licenciada en Historia por la Universidad Nacional San Antonio Abad del Cusco. Ha sido docente en la Unidad de Post Grado de la Universidad Nacional Mayor de San Marcos, y, en la actualidad, enseña en la Facultad de Ciencia Política de la Pontificia Universidad Católica del Perú y es Directora de la Escuela Nacional de Archiveros. Además, ha participado en diversas investigaciones en la ONPE y en la PUCP. Entre sus publicaciones destacan </w:t>
      </w:r>
      <w:r w:rsidRPr="00711AE1">
        <w:rPr>
          <w:rFonts w:cstheme="minorHAnsi"/>
          <w:i/>
          <w:lang w:val="es-ES"/>
        </w:rPr>
        <w:t>Los procesos electorales en el Perú: 1978-1986. Problemas y lecciones</w:t>
      </w:r>
      <w:r w:rsidRPr="00711AE1">
        <w:rPr>
          <w:rFonts w:cstheme="minorHAnsi"/>
          <w:lang w:val="es-ES"/>
        </w:rPr>
        <w:t xml:space="preserve"> (2005), de varios autores; </w:t>
      </w:r>
      <w:r w:rsidRPr="00711AE1">
        <w:rPr>
          <w:rFonts w:cstheme="minorHAnsi"/>
          <w:i/>
          <w:lang w:val="es-ES"/>
        </w:rPr>
        <w:t xml:space="preserve">Las elecciones de hace un siglo: La Junta Electoral Nacional de 1896-1912 </w:t>
      </w:r>
      <w:r w:rsidRPr="00711AE1">
        <w:rPr>
          <w:rFonts w:cstheme="minorHAnsi"/>
          <w:lang w:val="es-ES"/>
        </w:rPr>
        <w:t xml:space="preserve">(2002); </w:t>
      </w:r>
      <w:r w:rsidRPr="00711AE1">
        <w:rPr>
          <w:rFonts w:cstheme="minorHAnsi"/>
          <w:lang w:val="es-ES_tradnl"/>
        </w:rPr>
        <w:t>“</w:t>
      </w:r>
      <w:r w:rsidRPr="00711AE1">
        <w:rPr>
          <w:rFonts w:cstheme="minorHAnsi"/>
          <w:bCs/>
          <w:lang w:val="es-ES"/>
        </w:rPr>
        <w:t>Cusco y el referéndum de 1919. ¿Democracia Directa?</w:t>
      </w:r>
      <w:r w:rsidRPr="00711AE1">
        <w:rPr>
          <w:rFonts w:cstheme="minorHAnsi"/>
          <w:lang w:val="es-ES"/>
        </w:rPr>
        <w:t xml:space="preserve">”, en </w:t>
      </w:r>
      <w:r w:rsidRPr="00711AE1">
        <w:rPr>
          <w:rFonts w:cstheme="minorHAnsi"/>
          <w:i/>
          <w:iCs/>
          <w:lang w:val="es-ES"/>
        </w:rPr>
        <w:t>Pueblos, provincias y regiones en la Historia del Perú</w:t>
      </w:r>
      <w:r w:rsidRPr="00711AE1">
        <w:rPr>
          <w:rFonts w:cstheme="minorHAnsi"/>
          <w:bCs/>
          <w:lang w:val="es-ES"/>
        </w:rPr>
        <w:t xml:space="preserve"> (</w:t>
      </w:r>
      <w:r w:rsidRPr="00711AE1">
        <w:rPr>
          <w:rFonts w:cstheme="minorHAnsi"/>
          <w:lang w:val="es-ES_tradnl"/>
        </w:rPr>
        <w:t xml:space="preserve">2007); </w:t>
      </w:r>
      <w:r w:rsidRPr="00711AE1">
        <w:rPr>
          <w:rFonts w:cstheme="minorHAnsi"/>
          <w:lang w:val="es-ES"/>
        </w:rPr>
        <w:t xml:space="preserve">“La aurora del sufragio femenino: Zoila Aurora Cáceres”, en </w:t>
      </w:r>
      <w:r w:rsidRPr="00711AE1">
        <w:rPr>
          <w:rFonts w:cstheme="minorHAnsi"/>
          <w:bCs/>
          <w:i/>
          <w:iCs/>
          <w:lang w:val="es-ES"/>
        </w:rPr>
        <w:t>Mujeres, familia y sociedad en la historia de América Latina, siglos XVIII-XXI</w:t>
      </w:r>
      <w:r w:rsidRPr="00711AE1">
        <w:rPr>
          <w:rFonts w:cstheme="minorHAnsi"/>
          <w:lang w:val="es-ES"/>
        </w:rPr>
        <w:t xml:space="preserve"> (2006); y </w:t>
      </w:r>
      <w:r w:rsidRPr="00711AE1">
        <w:rPr>
          <w:rFonts w:cstheme="minorHAnsi"/>
          <w:bCs/>
          <w:lang w:val="es-ES"/>
        </w:rPr>
        <w:t xml:space="preserve">“Así fueron las elecciones parlamentarias en 1917: el caso </w:t>
      </w:r>
      <w:proofErr w:type="spellStart"/>
      <w:r w:rsidRPr="00711AE1">
        <w:rPr>
          <w:rFonts w:cstheme="minorHAnsi"/>
          <w:bCs/>
          <w:lang w:val="es-ES"/>
        </w:rPr>
        <w:t>Palcaro</w:t>
      </w:r>
      <w:proofErr w:type="spellEnd"/>
      <w:r w:rsidRPr="00711AE1">
        <w:rPr>
          <w:rFonts w:cstheme="minorHAnsi"/>
          <w:lang w:val="es-ES"/>
        </w:rPr>
        <w:t xml:space="preserve">”, en </w:t>
      </w:r>
      <w:r w:rsidRPr="00711AE1">
        <w:rPr>
          <w:rFonts w:cstheme="minorHAnsi"/>
          <w:i/>
          <w:lang w:val="es-ES"/>
        </w:rPr>
        <w:t>Sobre el Perú.</w:t>
      </w:r>
      <w:r w:rsidRPr="00711AE1">
        <w:rPr>
          <w:rFonts w:cstheme="minorHAnsi"/>
          <w:lang w:val="es-ES"/>
        </w:rPr>
        <w:t xml:space="preserve"> </w:t>
      </w:r>
      <w:r w:rsidRPr="00711AE1">
        <w:rPr>
          <w:rFonts w:cstheme="minorHAnsi"/>
          <w:bCs/>
          <w:i/>
          <w:iCs/>
          <w:lang w:val="es-ES"/>
        </w:rPr>
        <w:t>Homenaje a José Agustín de la Puente Candamo</w:t>
      </w:r>
      <w:r w:rsidRPr="00711AE1">
        <w:rPr>
          <w:rFonts w:cstheme="minorHAnsi"/>
          <w:lang w:val="es-ES"/>
        </w:rPr>
        <w:t xml:space="preserve"> (2002), entre otros artículos en revistas y periódicos. Asimismo, es miembro de la Asociación Latinoamericana de Ciencia Política (ALACIP) y de </w:t>
      </w:r>
      <w:proofErr w:type="spellStart"/>
      <w:r w:rsidRPr="00711AE1">
        <w:rPr>
          <w:rFonts w:cstheme="minorHAnsi"/>
          <w:lang w:val="es-ES"/>
        </w:rPr>
        <w:t>Latin</w:t>
      </w:r>
      <w:proofErr w:type="spellEnd"/>
      <w:r w:rsidRPr="00711AE1">
        <w:rPr>
          <w:rFonts w:cstheme="minorHAnsi"/>
          <w:lang w:val="es-ES"/>
        </w:rPr>
        <w:t xml:space="preserve"> American </w:t>
      </w:r>
      <w:proofErr w:type="spellStart"/>
      <w:r w:rsidRPr="00711AE1">
        <w:rPr>
          <w:rFonts w:cstheme="minorHAnsi"/>
          <w:lang w:val="es-ES"/>
        </w:rPr>
        <w:t>Studies</w:t>
      </w:r>
      <w:proofErr w:type="spellEnd"/>
      <w:r w:rsidRPr="00711AE1">
        <w:rPr>
          <w:rFonts w:cstheme="minorHAnsi"/>
          <w:lang w:val="es-ES"/>
        </w:rPr>
        <w:t xml:space="preserve"> </w:t>
      </w:r>
      <w:proofErr w:type="spellStart"/>
      <w:r w:rsidRPr="00711AE1">
        <w:rPr>
          <w:rFonts w:cstheme="minorHAnsi"/>
          <w:lang w:val="es-ES"/>
        </w:rPr>
        <w:t>Association</w:t>
      </w:r>
      <w:proofErr w:type="spellEnd"/>
      <w:r w:rsidRPr="00711AE1">
        <w:rPr>
          <w:rFonts w:cstheme="minorHAnsi"/>
          <w:lang w:val="es-ES"/>
        </w:rPr>
        <w:t xml:space="preserve"> (LASA).</w:t>
      </w:r>
    </w:p>
    <w:p w:rsidR="007A2AF0" w:rsidRPr="00711AE1" w:rsidRDefault="007A2AF0" w:rsidP="00C202B7">
      <w:pPr>
        <w:spacing w:after="0" w:line="240" w:lineRule="auto"/>
        <w:jc w:val="both"/>
        <w:rPr>
          <w:rFonts w:cstheme="minorHAnsi"/>
          <w:lang w:val="es-ES"/>
        </w:rPr>
      </w:pPr>
    </w:p>
    <w:p w:rsidR="00140FCF" w:rsidRPr="00711AE1" w:rsidRDefault="00140FCF" w:rsidP="00C202B7">
      <w:pPr>
        <w:spacing w:after="0" w:line="240" w:lineRule="auto"/>
        <w:jc w:val="both"/>
        <w:rPr>
          <w:rFonts w:cstheme="minorHAnsi"/>
          <w:b/>
          <w:color w:val="000000" w:themeColor="text1"/>
          <w:lang w:val="es-ES"/>
        </w:rPr>
      </w:pPr>
      <w:proofErr w:type="spellStart"/>
      <w:r w:rsidRPr="00711AE1">
        <w:rPr>
          <w:rFonts w:cstheme="minorHAnsi"/>
          <w:b/>
          <w:color w:val="000000" w:themeColor="text1"/>
          <w:lang w:val="es-ES"/>
        </w:rPr>
        <w:t>Magally</w:t>
      </w:r>
      <w:proofErr w:type="spellEnd"/>
      <w:r w:rsidRPr="00711AE1">
        <w:rPr>
          <w:rFonts w:cstheme="minorHAnsi"/>
          <w:b/>
          <w:color w:val="000000" w:themeColor="text1"/>
          <w:lang w:val="es-ES"/>
        </w:rPr>
        <w:t xml:space="preserve"> Alegre Henderson</w:t>
      </w:r>
    </w:p>
    <w:p w:rsidR="00140FCF" w:rsidRPr="00711AE1" w:rsidRDefault="00140FCF" w:rsidP="00C202B7">
      <w:pPr>
        <w:spacing w:after="0" w:line="240" w:lineRule="auto"/>
        <w:jc w:val="both"/>
        <w:rPr>
          <w:rFonts w:cstheme="minorHAnsi"/>
          <w:color w:val="000000" w:themeColor="text1"/>
          <w:lang w:val="es-ES"/>
        </w:rPr>
      </w:pPr>
      <w:r w:rsidRPr="00711AE1">
        <w:rPr>
          <w:rFonts w:cstheme="minorHAnsi"/>
          <w:color w:val="000000" w:themeColor="text1"/>
          <w:lang w:val="es-ES"/>
        </w:rPr>
        <w:t xml:space="preserve">Doctora en Historia por </w:t>
      </w:r>
      <w:proofErr w:type="spellStart"/>
      <w:r w:rsidRPr="00711AE1">
        <w:rPr>
          <w:rFonts w:cstheme="minorHAnsi"/>
          <w:color w:val="000000" w:themeColor="text1"/>
          <w:lang w:val="es-ES"/>
        </w:rPr>
        <w:t>Stony</w:t>
      </w:r>
      <w:proofErr w:type="spellEnd"/>
      <w:r w:rsidRPr="00711AE1">
        <w:rPr>
          <w:rFonts w:cstheme="minorHAnsi"/>
          <w:color w:val="000000" w:themeColor="text1"/>
          <w:lang w:val="es-ES"/>
        </w:rPr>
        <w:t xml:space="preserve"> </w:t>
      </w:r>
      <w:proofErr w:type="spellStart"/>
      <w:r w:rsidRPr="00711AE1">
        <w:rPr>
          <w:rFonts w:cstheme="minorHAnsi"/>
          <w:color w:val="000000" w:themeColor="text1"/>
          <w:lang w:val="es-ES"/>
        </w:rPr>
        <w:t>Brook</w:t>
      </w:r>
      <w:proofErr w:type="spellEnd"/>
      <w:r w:rsidRPr="00711AE1">
        <w:rPr>
          <w:rFonts w:cstheme="minorHAnsi"/>
          <w:color w:val="000000" w:themeColor="text1"/>
          <w:lang w:val="es-ES"/>
        </w:rPr>
        <w:t xml:space="preserve"> </w:t>
      </w:r>
      <w:proofErr w:type="spellStart"/>
      <w:r w:rsidRPr="00711AE1">
        <w:rPr>
          <w:rFonts w:cstheme="minorHAnsi"/>
          <w:color w:val="000000" w:themeColor="text1"/>
          <w:lang w:val="es-ES"/>
        </w:rPr>
        <w:t>University</w:t>
      </w:r>
      <w:proofErr w:type="spellEnd"/>
      <w:r w:rsidRPr="00711AE1">
        <w:rPr>
          <w:rFonts w:cstheme="minorHAnsi"/>
          <w:color w:val="000000" w:themeColor="text1"/>
          <w:lang w:val="es-ES"/>
        </w:rPr>
        <w:t xml:space="preserve"> (NY, USA), magíster en Historia del Arte por </w:t>
      </w:r>
      <w:proofErr w:type="spellStart"/>
      <w:r w:rsidRPr="00711AE1">
        <w:rPr>
          <w:rFonts w:cstheme="minorHAnsi"/>
          <w:color w:val="000000" w:themeColor="text1"/>
          <w:lang w:val="es-ES"/>
        </w:rPr>
        <w:t>State</w:t>
      </w:r>
      <w:proofErr w:type="spellEnd"/>
      <w:r w:rsidRPr="00711AE1">
        <w:rPr>
          <w:rFonts w:cstheme="minorHAnsi"/>
          <w:color w:val="000000" w:themeColor="text1"/>
          <w:lang w:val="es-ES"/>
        </w:rPr>
        <w:t xml:space="preserve"> </w:t>
      </w:r>
      <w:proofErr w:type="spellStart"/>
      <w:r w:rsidRPr="00711AE1">
        <w:rPr>
          <w:rFonts w:cstheme="minorHAnsi"/>
          <w:color w:val="000000" w:themeColor="text1"/>
          <w:lang w:val="es-ES"/>
        </w:rPr>
        <w:t>University</w:t>
      </w:r>
      <w:proofErr w:type="spellEnd"/>
      <w:r w:rsidRPr="00711AE1">
        <w:rPr>
          <w:rFonts w:cstheme="minorHAnsi"/>
          <w:color w:val="000000" w:themeColor="text1"/>
          <w:lang w:val="es-ES"/>
        </w:rPr>
        <w:t xml:space="preserve"> of New York at </w:t>
      </w:r>
      <w:proofErr w:type="spellStart"/>
      <w:r w:rsidRPr="00711AE1">
        <w:rPr>
          <w:rFonts w:cstheme="minorHAnsi"/>
          <w:color w:val="000000" w:themeColor="text1"/>
          <w:lang w:val="es-ES"/>
        </w:rPr>
        <w:t>Stony</w:t>
      </w:r>
      <w:proofErr w:type="spellEnd"/>
      <w:r w:rsidRPr="00711AE1">
        <w:rPr>
          <w:rFonts w:cstheme="minorHAnsi"/>
          <w:color w:val="000000" w:themeColor="text1"/>
          <w:lang w:val="es-ES"/>
        </w:rPr>
        <w:t xml:space="preserve"> </w:t>
      </w:r>
      <w:proofErr w:type="spellStart"/>
      <w:r w:rsidRPr="00711AE1">
        <w:rPr>
          <w:rFonts w:cstheme="minorHAnsi"/>
          <w:color w:val="000000" w:themeColor="text1"/>
          <w:lang w:val="es-ES"/>
        </w:rPr>
        <w:t>Brook</w:t>
      </w:r>
      <w:proofErr w:type="spellEnd"/>
      <w:r w:rsidRPr="00711AE1">
        <w:rPr>
          <w:rFonts w:cstheme="minorHAnsi"/>
          <w:color w:val="000000" w:themeColor="text1"/>
          <w:lang w:val="es-ES"/>
        </w:rPr>
        <w:t xml:space="preserve"> (USA) y bachiller en Humanidades con mención en Historia por la Pontificia Universidad Católica del Perú (PUCP). Su tesis doctoral analiza el impacto de los discursos de masculinidad en la formación de la república peruana (1790-1850). Su experiencia profesional se centra en el ámbito del desarrollo institucional universitario, desde la obtención de recursos externos, la formación de alianzas universitarias nacionales e internacionales, y la vinculación con egresados. Miembro destacado y conferencista del Council </w:t>
      </w:r>
      <w:proofErr w:type="spellStart"/>
      <w:r w:rsidRPr="00711AE1">
        <w:rPr>
          <w:rFonts w:cstheme="minorHAnsi"/>
          <w:color w:val="000000" w:themeColor="text1"/>
          <w:lang w:val="es-ES"/>
        </w:rPr>
        <w:t>for</w:t>
      </w:r>
      <w:proofErr w:type="spellEnd"/>
      <w:r w:rsidRPr="00711AE1">
        <w:rPr>
          <w:rFonts w:cstheme="minorHAnsi"/>
          <w:color w:val="000000" w:themeColor="text1"/>
          <w:lang w:val="es-ES"/>
        </w:rPr>
        <w:t xml:space="preserve"> </w:t>
      </w:r>
      <w:proofErr w:type="spellStart"/>
      <w:r w:rsidRPr="00711AE1">
        <w:rPr>
          <w:rFonts w:cstheme="minorHAnsi"/>
          <w:color w:val="000000" w:themeColor="text1"/>
          <w:lang w:val="es-ES"/>
        </w:rPr>
        <w:t>Advancement</w:t>
      </w:r>
      <w:proofErr w:type="spellEnd"/>
      <w:r w:rsidRPr="00711AE1">
        <w:rPr>
          <w:rFonts w:cstheme="minorHAnsi"/>
          <w:color w:val="000000" w:themeColor="text1"/>
          <w:lang w:val="es-ES"/>
        </w:rPr>
        <w:t xml:space="preserve"> and </w:t>
      </w:r>
      <w:proofErr w:type="spellStart"/>
      <w:r w:rsidRPr="00711AE1">
        <w:rPr>
          <w:rFonts w:cstheme="minorHAnsi"/>
          <w:color w:val="000000" w:themeColor="text1"/>
          <w:lang w:val="es-ES"/>
        </w:rPr>
        <w:t>Support</w:t>
      </w:r>
      <w:proofErr w:type="spellEnd"/>
      <w:r w:rsidRPr="00711AE1">
        <w:rPr>
          <w:rFonts w:cstheme="minorHAnsi"/>
          <w:color w:val="000000" w:themeColor="text1"/>
          <w:lang w:val="es-ES"/>
        </w:rPr>
        <w:t xml:space="preserve"> of </w:t>
      </w:r>
      <w:proofErr w:type="spellStart"/>
      <w:r w:rsidRPr="00711AE1">
        <w:rPr>
          <w:rFonts w:cstheme="minorHAnsi"/>
          <w:color w:val="000000" w:themeColor="text1"/>
          <w:lang w:val="es-ES"/>
        </w:rPr>
        <w:t>Education</w:t>
      </w:r>
      <w:proofErr w:type="spellEnd"/>
      <w:r w:rsidRPr="00711AE1">
        <w:rPr>
          <w:rFonts w:cstheme="minorHAnsi"/>
          <w:color w:val="000000" w:themeColor="text1"/>
          <w:lang w:val="es-ES"/>
        </w:rPr>
        <w:t>-CASE, que promueve la profesionalización en el desarrollo de instituciones educativas. Ha coordinado la participación PUCP en ALFA EQUALITY -proyecto que promueve igualdad de género en universidades- y coordinado reuniones de vicerrectores de investigación de la Red Peruana de Universidades.</w:t>
      </w:r>
    </w:p>
    <w:p w:rsidR="007A2AF0" w:rsidRDefault="007A2AF0" w:rsidP="00C202B7">
      <w:pPr>
        <w:spacing w:after="0" w:line="240" w:lineRule="auto"/>
        <w:jc w:val="both"/>
        <w:rPr>
          <w:rFonts w:cstheme="minorHAnsi"/>
          <w:b/>
        </w:rPr>
      </w:pPr>
    </w:p>
    <w:p w:rsidR="0077421E" w:rsidRPr="00711AE1" w:rsidRDefault="0077421E" w:rsidP="00C202B7">
      <w:pPr>
        <w:spacing w:after="0" w:line="240" w:lineRule="auto"/>
        <w:jc w:val="both"/>
        <w:rPr>
          <w:rFonts w:cstheme="minorHAnsi"/>
          <w:b/>
        </w:rPr>
      </w:pPr>
      <w:r w:rsidRPr="00711AE1">
        <w:rPr>
          <w:rFonts w:cstheme="minorHAnsi"/>
          <w:b/>
        </w:rPr>
        <w:t>Víctor Álvarez Ponce</w:t>
      </w:r>
    </w:p>
    <w:p w:rsidR="0077421E" w:rsidRPr="00711AE1" w:rsidRDefault="0077421E" w:rsidP="00C202B7">
      <w:pPr>
        <w:spacing w:after="0" w:line="240" w:lineRule="auto"/>
        <w:jc w:val="both"/>
        <w:rPr>
          <w:rFonts w:cstheme="minorHAnsi"/>
        </w:rPr>
      </w:pPr>
      <w:r w:rsidRPr="00711AE1">
        <w:rPr>
          <w:rFonts w:cstheme="minorHAnsi"/>
        </w:rPr>
        <w:t xml:space="preserve">Bachiller en Historia por la Pontificia Universidad Católica del Perú. Actualmente, cursa el  último año de la Maestría en Historia por la Pontificia Universidad Católica del Perú. Sus áreas de investigación se especializan en historia ambiental con énfasis en los desastres naturales, así como la historia de la televisión, el cine y el espectáculo en el Perú contemporáneo. Desde el 2009 participa en coloquios y simposios nacionales e internacionales, entre los más recientes destacan: VIII Jornada de Historia Colonial en la Universidad de </w:t>
      </w:r>
      <w:proofErr w:type="spellStart"/>
      <w:r w:rsidRPr="00711AE1">
        <w:rPr>
          <w:rFonts w:cstheme="minorHAnsi"/>
        </w:rPr>
        <w:t>Bío</w:t>
      </w:r>
      <w:proofErr w:type="spellEnd"/>
      <w:r w:rsidRPr="00711AE1">
        <w:rPr>
          <w:rFonts w:cstheme="minorHAnsi"/>
        </w:rPr>
        <w:t xml:space="preserve"> </w:t>
      </w:r>
      <w:proofErr w:type="spellStart"/>
      <w:r w:rsidRPr="00711AE1">
        <w:rPr>
          <w:rFonts w:cstheme="minorHAnsi"/>
        </w:rPr>
        <w:t>Bío</w:t>
      </w:r>
      <w:proofErr w:type="spellEnd"/>
      <w:r w:rsidRPr="00711AE1">
        <w:rPr>
          <w:rFonts w:cstheme="minorHAnsi"/>
        </w:rPr>
        <w:t xml:space="preserve"> - Chillán, Chile; Mesa Redonda sobre Agua, Territorio y Medio Ambiente del CSIC en Sevilla, España; Congreso Internacional de Historia del Pacífico 1513-2013 en Sevilla, España. Además de ser coordinador general del XXI Coloquio Internacional de Estudiantes de Historia de la Pontificia Universidad Católica del Perú.</w:t>
      </w:r>
    </w:p>
    <w:p w:rsidR="007A2AF0" w:rsidRDefault="007A2AF0" w:rsidP="00C202B7">
      <w:pPr>
        <w:spacing w:after="0" w:line="240" w:lineRule="auto"/>
        <w:jc w:val="both"/>
        <w:rPr>
          <w:rFonts w:cstheme="minorHAnsi"/>
          <w:b/>
        </w:rPr>
      </w:pPr>
    </w:p>
    <w:p w:rsidR="00C0434C" w:rsidRPr="00711AE1" w:rsidRDefault="00C0434C" w:rsidP="00C202B7">
      <w:pPr>
        <w:spacing w:after="0" w:line="240" w:lineRule="auto"/>
        <w:jc w:val="both"/>
        <w:rPr>
          <w:rFonts w:cstheme="minorHAnsi"/>
          <w:b/>
        </w:rPr>
      </w:pPr>
      <w:proofErr w:type="spellStart"/>
      <w:r w:rsidRPr="00711AE1">
        <w:rPr>
          <w:rFonts w:cstheme="minorHAnsi"/>
          <w:b/>
        </w:rPr>
        <w:t>Ybeth</w:t>
      </w:r>
      <w:proofErr w:type="spellEnd"/>
      <w:r w:rsidRPr="00711AE1">
        <w:rPr>
          <w:rFonts w:cstheme="minorHAnsi"/>
          <w:b/>
        </w:rPr>
        <w:t xml:space="preserve"> Arias</w:t>
      </w:r>
    </w:p>
    <w:p w:rsidR="00C0434C" w:rsidRPr="00711AE1" w:rsidRDefault="00F04E3B" w:rsidP="00C202B7">
      <w:pPr>
        <w:spacing w:after="0" w:line="240" w:lineRule="auto"/>
        <w:jc w:val="both"/>
        <w:rPr>
          <w:rFonts w:cstheme="minorHAnsi"/>
        </w:rPr>
      </w:pPr>
      <w:r w:rsidRPr="00711AE1">
        <w:rPr>
          <w:rFonts w:cstheme="minorHAnsi"/>
        </w:rPr>
        <w:t xml:space="preserve">Licenciada en Historia </w:t>
      </w:r>
      <w:r w:rsidR="0074366D" w:rsidRPr="00711AE1">
        <w:rPr>
          <w:rFonts w:cstheme="minorHAnsi"/>
        </w:rPr>
        <w:t>y</w:t>
      </w:r>
      <w:r w:rsidRPr="00711AE1">
        <w:rPr>
          <w:rFonts w:cstheme="minorHAnsi"/>
        </w:rPr>
        <w:t xml:space="preserve"> Magíster en el Programa de Género, Sexualidad y Políticas Públicas de la </w:t>
      </w:r>
      <w:r w:rsidR="0074366D" w:rsidRPr="00711AE1">
        <w:rPr>
          <w:rFonts w:cstheme="minorHAnsi"/>
        </w:rPr>
        <w:t>Universidad Nacional Mayor de San Marcos (</w:t>
      </w:r>
      <w:r w:rsidRPr="00711AE1">
        <w:rPr>
          <w:rFonts w:cstheme="minorHAnsi"/>
        </w:rPr>
        <w:t>UNMSM</w:t>
      </w:r>
      <w:r w:rsidR="0074366D" w:rsidRPr="00711AE1">
        <w:rPr>
          <w:rFonts w:cstheme="minorHAnsi"/>
        </w:rPr>
        <w:t>)</w:t>
      </w:r>
      <w:r w:rsidRPr="00711AE1">
        <w:rPr>
          <w:rFonts w:cstheme="minorHAnsi"/>
        </w:rPr>
        <w:t>. Su tesis lleva por título “Cuerpo y poder en los monasterios limeños durante la época borbónica. La Encarnación y La Concepción, 1750-1821″.</w:t>
      </w:r>
      <w:r w:rsidR="0074366D" w:rsidRPr="00711AE1">
        <w:rPr>
          <w:rFonts w:cstheme="minorHAnsi"/>
        </w:rPr>
        <w:t xml:space="preserve"> Actualmente, cursa estudios </w:t>
      </w:r>
      <w:r w:rsidR="00E85DA5" w:rsidRPr="00711AE1">
        <w:rPr>
          <w:rFonts w:cstheme="minorHAnsi"/>
        </w:rPr>
        <w:t xml:space="preserve">de posgrado </w:t>
      </w:r>
      <w:r w:rsidR="0074366D" w:rsidRPr="00711AE1">
        <w:rPr>
          <w:rFonts w:cstheme="minorHAnsi"/>
        </w:rPr>
        <w:t xml:space="preserve">en El </w:t>
      </w:r>
      <w:r w:rsidR="008D4673" w:rsidRPr="00711AE1">
        <w:rPr>
          <w:rFonts w:cstheme="minorHAnsi"/>
        </w:rPr>
        <w:t>Colegio de México</w:t>
      </w:r>
      <w:r w:rsidR="0074366D" w:rsidRPr="00711AE1">
        <w:rPr>
          <w:rFonts w:cstheme="minorHAnsi"/>
        </w:rPr>
        <w:t>.</w:t>
      </w:r>
    </w:p>
    <w:p w:rsidR="007A2AF0" w:rsidRDefault="007A2AF0" w:rsidP="00C202B7">
      <w:pPr>
        <w:spacing w:after="0" w:line="240" w:lineRule="auto"/>
        <w:jc w:val="both"/>
        <w:rPr>
          <w:rFonts w:cstheme="minorHAnsi"/>
          <w:b/>
        </w:rPr>
      </w:pPr>
    </w:p>
    <w:p w:rsidR="00D40ABF" w:rsidRPr="00711AE1" w:rsidRDefault="00D40ABF" w:rsidP="00C202B7">
      <w:pPr>
        <w:spacing w:after="0" w:line="240" w:lineRule="auto"/>
        <w:jc w:val="both"/>
        <w:rPr>
          <w:rFonts w:cstheme="minorHAnsi"/>
          <w:b/>
        </w:rPr>
      </w:pPr>
      <w:r w:rsidRPr="00711AE1">
        <w:rPr>
          <w:rFonts w:cstheme="minorHAnsi"/>
          <w:b/>
        </w:rPr>
        <w:t xml:space="preserve">Maribel </w:t>
      </w:r>
      <w:proofErr w:type="spellStart"/>
      <w:r w:rsidRPr="00711AE1">
        <w:rPr>
          <w:rFonts w:cstheme="minorHAnsi"/>
          <w:b/>
        </w:rPr>
        <w:t>Arrelucea</w:t>
      </w:r>
      <w:proofErr w:type="spellEnd"/>
      <w:r w:rsidRPr="00711AE1">
        <w:rPr>
          <w:rFonts w:cstheme="minorHAnsi"/>
          <w:b/>
        </w:rPr>
        <w:t xml:space="preserve"> Barrantes</w:t>
      </w:r>
    </w:p>
    <w:p w:rsidR="00D40ABF" w:rsidRPr="00711AE1" w:rsidRDefault="00D40ABF" w:rsidP="00C202B7">
      <w:pPr>
        <w:spacing w:after="0" w:line="240" w:lineRule="auto"/>
        <w:jc w:val="both"/>
        <w:rPr>
          <w:rFonts w:cstheme="minorHAnsi"/>
        </w:rPr>
      </w:pPr>
      <w:r w:rsidRPr="00711AE1">
        <w:rPr>
          <w:rFonts w:cstheme="minorHAnsi"/>
        </w:rPr>
        <w:t>Egresada del Docto</w:t>
      </w:r>
      <w:r w:rsidR="00393E8B" w:rsidRPr="00711AE1">
        <w:rPr>
          <w:rFonts w:cstheme="minorHAnsi"/>
        </w:rPr>
        <w:t>rado en Ciencias Sociales y Magí</w:t>
      </w:r>
      <w:r w:rsidRPr="00711AE1">
        <w:rPr>
          <w:rFonts w:cstheme="minorHAnsi"/>
        </w:rPr>
        <w:t xml:space="preserve">ster en Historia por la Universidad Nacional Mayor de San Marcos. Actualmente es docente de Estudios Generales de la Universidad de Lima. Es investigadora especializada en temas de Historia Social, enfatizando en los enfoques de etnicidad y género (esclavitud de Lima, panaderías, resistencia y protesta, </w:t>
      </w:r>
      <w:proofErr w:type="spellStart"/>
      <w:r w:rsidRPr="00711AE1">
        <w:rPr>
          <w:rFonts w:cstheme="minorHAnsi"/>
        </w:rPr>
        <w:t>cimarronaje</w:t>
      </w:r>
      <w:proofErr w:type="spellEnd"/>
      <w:r w:rsidRPr="00711AE1">
        <w:rPr>
          <w:rFonts w:cstheme="minorHAnsi"/>
        </w:rPr>
        <w:t>, bandolerismo y palenques). Ha publicado numerosos artículos en revistas y compilaciones especializadas, en el país y el extranjero.</w:t>
      </w:r>
      <w:r w:rsidR="00393E8B" w:rsidRPr="00711AE1">
        <w:rPr>
          <w:rFonts w:cstheme="minorHAnsi"/>
        </w:rPr>
        <w:t xml:space="preserve"> </w:t>
      </w:r>
      <w:r w:rsidRPr="00711AE1">
        <w:rPr>
          <w:rFonts w:cstheme="minorHAnsi"/>
        </w:rPr>
        <w:t>En</w:t>
      </w:r>
      <w:r w:rsidR="00393E8B" w:rsidRPr="00711AE1">
        <w:rPr>
          <w:rFonts w:cstheme="minorHAnsi"/>
        </w:rPr>
        <w:t>tre sus publicaciones destaca</w:t>
      </w:r>
      <w:r w:rsidRPr="00711AE1">
        <w:rPr>
          <w:rFonts w:cstheme="minorHAnsi"/>
        </w:rPr>
        <w:t xml:space="preserve"> </w:t>
      </w:r>
      <w:r w:rsidRPr="00711AE1">
        <w:rPr>
          <w:rFonts w:cstheme="minorHAnsi"/>
          <w:i/>
        </w:rPr>
        <w:t>Replanteando la esclavitud. Estudios de etnicidad y género en Lima borbónica</w:t>
      </w:r>
      <w:r w:rsidR="00393E8B" w:rsidRPr="00711AE1">
        <w:rPr>
          <w:rFonts w:cstheme="minorHAnsi"/>
        </w:rPr>
        <w:t xml:space="preserve"> (2009).</w:t>
      </w:r>
      <w:r w:rsidRPr="00711AE1">
        <w:rPr>
          <w:rFonts w:cstheme="minorHAnsi"/>
        </w:rPr>
        <w:t xml:space="preserve"> Actualmente está en edición su próximo libro </w:t>
      </w:r>
      <w:r w:rsidRPr="00711AE1">
        <w:rPr>
          <w:rFonts w:cstheme="minorHAnsi"/>
          <w:i/>
        </w:rPr>
        <w:t>Sobreviviendo a la esclavitud. Historias cotidianas de esclavos en busca de su humanidad</w:t>
      </w:r>
      <w:r w:rsidRPr="00711AE1">
        <w:rPr>
          <w:rFonts w:cstheme="minorHAnsi"/>
        </w:rPr>
        <w:t>. Asimismo</w:t>
      </w:r>
      <w:r w:rsidR="00393E8B" w:rsidRPr="00711AE1">
        <w:rPr>
          <w:rFonts w:cstheme="minorHAnsi"/>
        </w:rPr>
        <w:t>,</w:t>
      </w:r>
      <w:r w:rsidRPr="00711AE1">
        <w:rPr>
          <w:rFonts w:cstheme="minorHAnsi"/>
        </w:rPr>
        <w:t xml:space="preserve"> se encuentra elaborando la tesis doctoral sobre la construcción de las representaciones visuales de los </w:t>
      </w:r>
      <w:proofErr w:type="spellStart"/>
      <w:r w:rsidRPr="00711AE1">
        <w:rPr>
          <w:rFonts w:cstheme="minorHAnsi"/>
        </w:rPr>
        <w:t>afrodescendientes</w:t>
      </w:r>
      <w:proofErr w:type="spellEnd"/>
      <w:r w:rsidRPr="00711AE1">
        <w:rPr>
          <w:rFonts w:cstheme="minorHAnsi"/>
        </w:rPr>
        <w:t xml:space="preserve"> a partir de las acuarelas de Pancho Fierro.</w:t>
      </w:r>
    </w:p>
    <w:p w:rsidR="007A2AF0" w:rsidRDefault="007A2AF0" w:rsidP="00C202B7">
      <w:pPr>
        <w:spacing w:after="0" w:line="240" w:lineRule="auto"/>
        <w:jc w:val="both"/>
        <w:rPr>
          <w:rFonts w:cstheme="minorHAnsi"/>
          <w:b/>
        </w:rPr>
      </w:pPr>
    </w:p>
    <w:p w:rsidR="002440BC" w:rsidRPr="00711AE1" w:rsidRDefault="002440BC" w:rsidP="00C202B7">
      <w:pPr>
        <w:spacing w:after="0" w:line="240" w:lineRule="auto"/>
        <w:jc w:val="both"/>
        <w:rPr>
          <w:rFonts w:cstheme="minorHAnsi"/>
          <w:b/>
        </w:rPr>
      </w:pPr>
      <w:proofErr w:type="spellStart"/>
      <w:r w:rsidRPr="00711AE1">
        <w:rPr>
          <w:rFonts w:cstheme="minorHAnsi"/>
          <w:b/>
        </w:rPr>
        <w:t>Ilana</w:t>
      </w:r>
      <w:proofErr w:type="spellEnd"/>
      <w:r w:rsidRPr="00711AE1">
        <w:rPr>
          <w:rFonts w:cstheme="minorHAnsi"/>
          <w:b/>
        </w:rPr>
        <w:t xml:space="preserve"> Aragón</w:t>
      </w:r>
    </w:p>
    <w:p w:rsidR="00ED036D" w:rsidRPr="00711AE1" w:rsidRDefault="00ED036D" w:rsidP="00C202B7">
      <w:pPr>
        <w:spacing w:after="0" w:line="240" w:lineRule="auto"/>
        <w:jc w:val="both"/>
        <w:rPr>
          <w:rFonts w:cstheme="minorHAnsi"/>
          <w:i/>
          <w:color w:val="000000" w:themeColor="text1"/>
        </w:rPr>
      </w:pPr>
      <w:r w:rsidRPr="00711AE1">
        <w:rPr>
          <w:rFonts w:cstheme="minorHAnsi"/>
          <w:color w:val="000000" w:themeColor="text1"/>
        </w:rPr>
        <w:t>Magíster en Histo</w:t>
      </w:r>
      <w:r w:rsidR="00023B15" w:rsidRPr="00711AE1">
        <w:rPr>
          <w:rFonts w:cstheme="minorHAnsi"/>
          <w:color w:val="000000" w:themeColor="text1"/>
        </w:rPr>
        <w:t xml:space="preserve">ria por la </w:t>
      </w:r>
      <w:proofErr w:type="spellStart"/>
      <w:r w:rsidR="00023B15" w:rsidRPr="00711AE1">
        <w:rPr>
          <w:rFonts w:cstheme="minorHAnsi"/>
          <w:color w:val="000000" w:themeColor="text1"/>
        </w:rPr>
        <w:t>Co</w:t>
      </w:r>
      <w:r w:rsidRPr="00711AE1">
        <w:rPr>
          <w:rFonts w:cstheme="minorHAnsi"/>
          <w:color w:val="000000" w:themeColor="text1"/>
        </w:rPr>
        <w:t>r</w:t>
      </w:r>
      <w:r w:rsidR="00023B15" w:rsidRPr="00711AE1">
        <w:rPr>
          <w:rFonts w:cstheme="minorHAnsi"/>
          <w:color w:val="000000" w:themeColor="text1"/>
        </w:rPr>
        <w:t>n</w:t>
      </w:r>
      <w:r w:rsidRPr="00711AE1">
        <w:rPr>
          <w:rFonts w:cstheme="minorHAnsi"/>
          <w:color w:val="000000" w:themeColor="text1"/>
        </w:rPr>
        <w:t>ell</w:t>
      </w:r>
      <w:proofErr w:type="spellEnd"/>
      <w:r w:rsidRPr="00711AE1">
        <w:rPr>
          <w:rFonts w:cstheme="minorHAnsi"/>
          <w:color w:val="000000" w:themeColor="text1"/>
        </w:rPr>
        <w:t xml:space="preserve"> </w:t>
      </w:r>
      <w:proofErr w:type="spellStart"/>
      <w:r w:rsidRPr="00711AE1">
        <w:rPr>
          <w:rFonts w:cstheme="minorHAnsi"/>
          <w:color w:val="000000" w:themeColor="text1"/>
        </w:rPr>
        <w:t>University</w:t>
      </w:r>
      <w:proofErr w:type="spellEnd"/>
      <w:r w:rsidRPr="00711AE1">
        <w:rPr>
          <w:rFonts w:cstheme="minorHAnsi"/>
          <w:color w:val="000000" w:themeColor="text1"/>
        </w:rPr>
        <w:t xml:space="preserve"> </w:t>
      </w:r>
      <w:proofErr w:type="spellStart"/>
      <w:r w:rsidRPr="00711AE1">
        <w:rPr>
          <w:rFonts w:cstheme="minorHAnsi"/>
          <w:color w:val="000000" w:themeColor="text1"/>
        </w:rPr>
        <w:t>Ithaca</w:t>
      </w:r>
      <w:proofErr w:type="spellEnd"/>
      <w:r w:rsidRPr="00711AE1">
        <w:rPr>
          <w:rFonts w:cstheme="minorHAnsi"/>
          <w:color w:val="000000" w:themeColor="text1"/>
        </w:rPr>
        <w:t xml:space="preserve"> (</w:t>
      </w:r>
      <w:r w:rsidR="00023B15" w:rsidRPr="00711AE1">
        <w:rPr>
          <w:rFonts w:cstheme="minorHAnsi"/>
          <w:color w:val="000000" w:themeColor="text1"/>
        </w:rPr>
        <w:t>Estados Unidos</w:t>
      </w:r>
      <w:r w:rsidRPr="00711AE1">
        <w:rPr>
          <w:rFonts w:cstheme="minorHAnsi"/>
          <w:color w:val="000000" w:themeColor="text1"/>
        </w:rPr>
        <w:t xml:space="preserve">) y bachiller en Humanidades con mención en Historia por la Pontificia Universidad Católica del Perú (PUCP). Es investigadora en temas de historia social colonial, género y literatura; así como en las actividades económicas de las mujeres en el siglo XVI, Micaela Villegas La </w:t>
      </w:r>
      <w:proofErr w:type="spellStart"/>
      <w:r w:rsidRPr="00711AE1">
        <w:rPr>
          <w:rFonts w:cstheme="minorHAnsi"/>
          <w:color w:val="000000" w:themeColor="text1"/>
        </w:rPr>
        <w:t>Perricholi</w:t>
      </w:r>
      <w:proofErr w:type="spellEnd"/>
      <w:r w:rsidRPr="00711AE1">
        <w:rPr>
          <w:rFonts w:cstheme="minorHAnsi"/>
          <w:color w:val="000000" w:themeColor="text1"/>
        </w:rPr>
        <w:t>, el arte mudéjar y el legado cultural árabe en Hispanoamérica. Entre sus publicaciones destacan los siguientes artículos:</w:t>
      </w:r>
      <w:r w:rsidRPr="00711AE1">
        <w:rPr>
          <w:rFonts w:cstheme="minorHAnsi"/>
        </w:rPr>
        <w:t xml:space="preserve"> </w:t>
      </w:r>
      <w:r w:rsidRPr="00711AE1">
        <w:rPr>
          <w:rFonts w:cstheme="minorHAnsi"/>
          <w:color w:val="000000" w:themeColor="text1"/>
        </w:rPr>
        <w:t xml:space="preserve">“El teatro, los negocios y los amores: Micaela Villegas; La </w:t>
      </w:r>
      <w:proofErr w:type="spellStart"/>
      <w:r w:rsidRPr="00711AE1">
        <w:rPr>
          <w:rFonts w:cstheme="minorHAnsi"/>
          <w:color w:val="000000" w:themeColor="text1"/>
        </w:rPr>
        <w:t>Perricholi</w:t>
      </w:r>
      <w:proofErr w:type="spellEnd"/>
      <w:r w:rsidRPr="00711AE1">
        <w:rPr>
          <w:rFonts w:cstheme="minorHAnsi"/>
          <w:color w:val="000000" w:themeColor="text1"/>
        </w:rPr>
        <w:t xml:space="preserve">” en </w:t>
      </w:r>
      <w:r w:rsidRPr="00711AE1">
        <w:rPr>
          <w:rFonts w:cstheme="minorHAnsi"/>
          <w:i/>
          <w:color w:val="000000" w:themeColor="text1"/>
        </w:rPr>
        <w:t>El virrey Amat y su tiempo</w:t>
      </w:r>
      <w:r w:rsidRPr="00711AE1">
        <w:rPr>
          <w:rFonts w:cstheme="minorHAnsi"/>
          <w:color w:val="000000" w:themeColor="text1"/>
        </w:rPr>
        <w:t xml:space="preserve"> (2004) y  “El pan, el vino y otros negocios: aspectos laborales de la mujer” en </w:t>
      </w:r>
      <w:r w:rsidRPr="00711AE1">
        <w:rPr>
          <w:rFonts w:cstheme="minorHAnsi"/>
          <w:i/>
          <w:color w:val="000000" w:themeColor="text1"/>
        </w:rPr>
        <w:t xml:space="preserve">Lima en el siglo XVI </w:t>
      </w:r>
      <w:r w:rsidRPr="00711AE1">
        <w:rPr>
          <w:rFonts w:cstheme="minorHAnsi"/>
          <w:color w:val="000000" w:themeColor="text1"/>
        </w:rPr>
        <w:t xml:space="preserve">(2005). </w:t>
      </w:r>
    </w:p>
    <w:p w:rsidR="007A2AF0" w:rsidRDefault="007A2AF0" w:rsidP="00C202B7">
      <w:pPr>
        <w:spacing w:after="0" w:line="240" w:lineRule="auto"/>
        <w:jc w:val="both"/>
        <w:rPr>
          <w:rFonts w:cstheme="minorHAnsi"/>
          <w:b/>
        </w:rPr>
      </w:pPr>
    </w:p>
    <w:p w:rsidR="00FB0AB3" w:rsidRPr="00711AE1" w:rsidRDefault="00FB0AB3" w:rsidP="00C202B7">
      <w:pPr>
        <w:spacing w:after="0" w:line="240" w:lineRule="auto"/>
        <w:jc w:val="both"/>
        <w:rPr>
          <w:rFonts w:cstheme="minorHAnsi"/>
          <w:b/>
        </w:rPr>
      </w:pPr>
      <w:r w:rsidRPr="00711AE1">
        <w:rPr>
          <w:rFonts w:cstheme="minorHAnsi"/>
          <w:b/>
        </w:rPr>
        <w:t xml:space="preserve">Gérard Borras </w:t>
      </w:r>
    </w:p>
    <w:p w:rsidR="00FB0AB3" w:rsidRPr="00711AE1" w:rsidRDefault="00FB0AB3" w:rsidP="00C202B7">
      <w:pPr>
        <w:spacing w:after="0" w:line="240" w:lineRule="auto"/>
        <w:jc w:val="both"/>
        <w:rPr>
          <w:rFonts w:cstheme="minorHAnsi"/>
        </w:rPr>
      </w:pPr>
      <w:r w:rsidRPr="00711AE1">
        <w:rPr>
          <w:rFonts w:cstheme="minorHAnsi"/>
        </w:rPr>
        <w:t xml:space="preserve">Es profesor de estudios latinoamericanos en la Universidad de Rennes 2, Francia. Dedica sus investigaciones a las relaciones entre músicas populares y sociedades en América Latina y en los países andinos en particular. Doctor por la Universidad de Toulouse le </w:t>
      </w:r>
      <w:proofErr w:type="spellStart"/>
      <w:r w:rsidRPr="00711AE1">
        <w:rPr>
          <w:rFonts w:cstheme="minorHAnsi"/>
        </w:rPr>
        <w:t>Mirail</w:t>
      </w:r>
      <w:proofErr w:type="spellEnd"/>
      <w:r w:rsidRPr="00711AE1">
        <w:rPr>
          <w:rFonts w:cstheme="minorHAnsi"/>
        </w:rPr>
        <w:t xml:space="preserve"> con una tesis sobre el papel de la música en la obra de José María Arguedas. Dirigió una investigación sobre los aerófonos </w:t>
      </w:r>
      <w:proofErr w:type="spellStart"/>
      <w:r w:rsidRPr="00711AE1">
        <w:rPr>
          <w:rFonts w:cstheme="minorHAnsi"/>
        </w:rPr>
        <w:t>aymaras</w:t>
      </w:r>
      <w:proofErr w:type="spellEnd"/>
      <w:r w:rsidRPr="00711AE1">
        <w:rPr>
          <w:rFonts w:cstheme="minorHAnsi"/>
        </w:rPr>
        <w:t xml:space="preserve"> del departamento de La Paz en Bolivia, que dio lugar a otro doctorado. Luego, orientó sus investigaciones hacia la música popular peruana de principios del siglo XX con dos objetivos principales: proponer nuevas ediciones científicas de las grabaciones realizadas en Perú entre 1910 y 1935, y contribuir a un estudio de la producción de objetos musicales (discos, partituras, cancioneros, etc.) que permitan enriquecer el conocimiento histórico de la producción musical y la de los sectores populares de la capital peruana y de las regiones. Entre sus recientes publicaciones están: con Fred </w:t>
      </w:r>
      <w:proofErr w:type="spellStart"/>
      <w:r w:rsidRPr="00711AE1">
        <w:rPr>
          <w:rFonts w:cstheme="minorHAnsi"/>
        </w:rPr>
        <w:t>Rohner</w:t>
      </w:r>
      <w:proofErr w:type="spellEnd"/>
      <w:r w:rsidRPr="00711AE1">
        <w:rPr>
          <w:rFonts w:cstheme="minorHAnsi"/>
        </w:rPr>
        <w:t xml:space="preserve"> </w:t>
      </w:r>
      <w:r w:rsidRPr="00711AE1">
        <w:rPr>
          <w:rFonts w:cstheme="minorHAnsi"/>
          <w:i/>
        </w:rPr>
        <w:t>Montes y Manrique. Cien años de música peruana</w:t>
      </w:r>
      <w:r w:rsidRPr="00711AE1">
        <w:rPr>
          <w:rFonts w:cstheme="minorHAnsi"/>
        </w:rPr>
        <w:t xml:space="preserve"> (2010) y </w:t>
      </w:r>
      <w:r w:rsidRPr="00711AE1">
        <w:rPr>
          <w:rFonts w:cstheme="minorHAnsi"/>
          <w:i/>
        </w:rPr>
        <w:t>Lima, el vals y la canción criolla</w:t>
      </w:r>
      <w:r w:rsidRPr="00711AE1">
        <w:rPr>
          <w:rFonts w:cstheme="minorHAnsi"/>
        </w:rPr>
        <w:t xml:space="preserve"> (2012). Ha sido profesor investigador en Rennes, responsable del Instituto de las Américas de Rennes y secretario general del Instituto de las Américas en París. Actualmente, es  Director del Instituto Francés de Estudios Andinos.</w:t>
      </w:r>
    </w:p>
    <w:p w:rsidR="007A2AF0" w:rsidRDefault="007A2AF0" w:rsidP="00C202B7">
      <w:pPr>
        <w:spacing w:after="0" w:line="240" w:lineRule="auto"/>
        <w:jc w:val="both"/>
        <w:rPr>
          <w:rFonts w:cstheme="minorHAnsi"/>
          <w:b/>
        </w:rPr>
      </w:pPr>
    </w:p>
    <w:p w:rsidR="00D40ABF" w:rsidRPr="00711AE1" w:rsidRDefault="00D40ABF" w:rsidP="00C202B7">
      <w:pPr>
        <w:spacing w:after="0" w:line="240" w:lineRule="auto"/>
        <w:jc w:val="both"/>
        <w:rPr>
          <w:rFonts w:cstheme="minorHAnsi"/>
          <w:b/>
        </w:rPr>
      </w:pPr>
      <w:r w:rsidRPr="00711AE1">
        <w:rPr>
          <w:rFonts w:cstheme="minorHAnsi"/>
          <w:b/>
        </w:rPr>
        <w:t xml:space="preserve">Sofía C. </w:t>
      </w:r>
      <w:proofErr w:type="spellStart"/>
      <w:r w:rsidRPr="00711AE1">
        <w:rPr>
          <w:rFonts w:cstheme="minorHAnsi"/>
          <w:b/>
        </w:rPr>
        <w:t>Chacaltana</w:t>
      </w:r>
      <w:proofErr w:type="spellEnd"/>
      <w:r w:rsidRPr="00711AE1">
        <w:rPr>
          <w:rFonts w:cstheme="minorHAnsi"/>
          <w:b/>
        </w:rPr>
        <w:t xml:space="preserve"> Cortez</w:t>
      </w:r>
    </w:p>
    <w:p w:rsidR="00711AE1" w:rsidRPr="00711AE1" w:rsidRDefault="00711AE1" w:rsidP="00C202B7">
      <w:pPr>
        <w:spacing w:after="0" w:line="240" w:lineRule="auto"/>
        <w:jc w:val="both"/>
        <w:rPr>
          <w:rFonts w:cstheme="minorHAnsi"/>
        </w:rPr>
      </w:pPr>
      <w:r>
        <w:rPr>
          <w:rFonts w:cstheme="minorHAnsi"/>
        </w:rPr>
        <w:t>Magíster y candidata d</w:t>
      </w:r>
      <w:r w:rsidR="00D40ABF" w:rsidRPr="00711AE1">
        <w:rPr>
          <w:rFonts w:cstheme="minorHAnsi"/>
        </w:rPr>
        <w:t>octoral en antropología con esp</w:t>
      </w:r>
      <w:r>
        <w:rPr>
          <w:rFonts w:cstheme="minorHAnsi"/>
        </w:rPr>
        <w:t>ecialidad en arqueología de la U</w:t>
      </w:r>
      <w:r w:rsidR="00D40ABF" w:rsidRPr="00711AE1">
        <w:rPr>
          <w:rFonts w:cstheme="minorHAnsi"/>
        </w:rPr>
        <w:t>niversidad de Illinois en Chicago. Licencia</w:t>
      </w:r>
      <w:r>
        <w:rPr>
          <w:rFonts w:cstheme="minorHAnsi"/>
        </w:rPr>
        <w:t>d</w:t>
      </w:r>
      <w:r w:rsidR="00D40ABF" w:rsidRPr="00711AE1">
        <w:rPr>
          <w:rFonts w:cstheme="minorHAnsi"/>
        </w:rPr>
        <w:t xml:space="preserve">a en </w:t>
      </w:r>
      <w:r>
        <w:rPr>
          <w:rFonts w:cstheme="minorHAnsi"/>
        </w:rPr>
        <w:t xml:space="preserve">arqueología por </w:t>
      </w:r>
      <w:r w:rsidR="00D40ABF" w:rsidRPr="00711AE1">
        <w:rPr>
          <w:rFonts w:cstheme="minorHAnsi"/>
        </w:rPr>
        <w:t xml:space="preserve">la Pontificia Universidad Católica del Perú. Interesada en temas de economía política en los imperios arcaicos y su impacto en sociedades </w:t>
      </w:r>
      <w:r w:rsidR="00D40ABF" w:rsidRPr="00711AE1">
        <w:rPr>
          <w:rFonts w:cstheme="minorHAnsi"/>
        </w:rPr>
        <w:lastRenderedPageBreak/>
        <w:t xml:space="preserve">periféricas o marginales. Especial interés en los estudios de género, la época colonial temprana y la transformación de las identidades locales bajo ideologías coloniales de dominación. </w:t>
      </w:r>
      <w:r>
        <w:rPr>
          <w:rFonts w:cstheme="minorHAnsi"/>
        </w:rPr>
        <w:t>Docente</w:t>
      </w:r>
      <w:r w:rsidRPr="00711AE1">
        <w:rPr>
          <w:rFonts w:cstheme="minorHAnsi"/>
        </w:rPr>
        <w:t xml:space="preserve"> en la Univ</w:t>
      </w:r>
      <w:r>
        <w:rPr>
          <w:rFonts w:cstheme="minorHAnsi"/>
        </w:rPr>
        <w:t>ersidad Antonio Ruiz de Montoya</w:t>
      </w:r>
      <w:r w:rsidRPr="00711AE1">
        <w:rPr>
          <w:rFonts w:cstheme="minorHAnsi"/>
        </w:rPr>
        <w:t xml:space="preserve"> y en la Pontificia Universidad Católica del Perú. En la actualidad trabaja en la dirección del Proyecto Integral del tramo </w:t>
      </w:r>
      <w:proofErr w:type="spellStart"/>
      <w:r w:rsidRPr="00711AE1">
        <w:rPr>
          <w:rFonts w:cstheme="minorHAnsi"/>
        </w:rPr>
        <w:t>Vilcashuamán</w:t>
      </w:r>
      <w:proofErr w:type="spellEnd"/>
      <w:r w:rsidRPr="00711AE1">
        <w:rPr>
          <w:rFonts w:cstheme="minorHAnsi"/>
        </w:rPr>
        <w:t xml:space="preserve"> – Pisco, del Proyecto </w:t>
      </w:r>
      <w:proofErr w:type="spellStart"/>
      <w:r w:rsidRPr="00711AE1">
        <w:rPr>
          <w:rFonts w:cstheme="minorHAnsi"/>
        </w:rPr>
        <w:t>Qhapaq</w:t>
      </w:r>
      <w:proofErr w:type="spellEnd"/>
      <w:r w:rsidRPr="00711AE1">
        <w:rPr>
          <w:rFonts w:cstheme="minorHAnsi"/>
        </w:rPr>
        <w:t xml:space="preserve"> </w:t>
      </w:r>
      <w:proofErr w:type="spellStart"/>
      <w:r w:rsidRPr="00711AE1">
        <w:rPr>
          <w:rFonts w:cstheme="minorHAnsi"/>
        </w:rPr>
        <w:t>Ñan</w:t>
      </w:r>
      <w:proofErr w:type="spellEnd"/>
      <w:r w:rsidRPr="00711AE1">
        <w:rPr>
          <w:rFonts w:cstheme="minorHAnsi"/>
        </w:rPr>
        <w:t xml:space="preserve"> del Ministerio de Cultura. </w:t>
      </w:r>
    </w:p>
    <w:p w:rsidR="00D40ABF" w:rsidRPr="00711AE1" w:rsidRDefault="00D40ABF" w:rsidP="00C202B7">
      <w:pPr>
        <w:spacing w:after="0" w:line="240" w:lineRule="auto"/>
        <w:jc w:val="both"/>
        <w:rPr>
          <w:rFonts w:cstheme="minorHAnsi"/>
        </w:rPr>
      </w:pPr>
      <w:r w:rsidRPr="00711AE1">
        <w:rPr>
          <w:rFonts w:cstheme="minorHAnsi"/>
        </w:rPr>
        <w:t xml:space="preserve">Desde hace varios años, lleva a cabo investigaciones arqueológicas en sitios tardíos incaicos y coloniales, en la costa y sierra de Moquegua, en la región del </w:t>
      </w:r>
      <w:proofErr w:type="spellStart"/>
      <w:r w:rsidRPr="00711AE1">
        <w:rPr>
          <w:rFonts w:cstheme="minorHAnsi"/>
        </w:rPr>
        <w:t>Colesuyo</w:t>
      </w:r>
      <w:proofErr w:type="spellEnd"/>
      <w:r w:rsidRPr="00711AE1">
        <w:rPr>
          <w:rFonts w:cstheme="minorHAnsi"/>
        </w:rPr>
        <w:t xml:space="preserve">. Es autora de varios artículos académicos, entre los que destacan: “De los Tambos Incas a las </w:t>
      </w:r>
      <w:proofErr w:type="spellStart"/>
      <w:r w:rsidRPr="00711AE1">
        <w:rPr>
          <w:rFonts w:cstheme="minorHAnsi"/>
        </w:rPr>
        <w:t>Tambarrías</w:t>
      </w:r>
      <w:proofErr w:type="spellEnd"/>
      <w:r w:rsidRPr="00711AE1">
        <w:rPr>
          <w:rFonts w:cstheme="minorHAnsi"/>
        </w:rPr>
        <w:t xml:space="preserve"> Coloniales: Economía Colonial, Legislación de Tambos y actividades licenciosas de las mujeres indígenas”, “La economía urbana Inca: El rol del sistema de Almacenamiento en las ciudades Incaicas” y “Análisis de las ofrendas en los Andes Sur-centrales. Las ofrendas como tradición de origen prehispánico: el caso de Cerro Baúl, valle alto de Moquegua”. Ha obtenido becas de investigación de la Asociación Nacional de Ciencia de EEUU, de la Sigma Xi </w:t>
      </w:r>
      <w:proofErr w:type="spellStart"/>
      <w:r w:rsidRPr="00711AE1">
        <w:rPr>
          <w:rFonts w:cstheme="minorHAnsi"/>
        </w:rPr>
        <w:t>Foundation</w:t>
      </w:r>
      <w:proofErr w:type="spellEnd"/>
      <w:r w:rsidRPr="00711AE1">
        <w:rPr>
          <w:rFonts w:cstheme="minorHAnsi"/>
        </w:rPr>
        <w:t xml:space="preserve">, y recientemente, del Instituto Riva-Agüero para realizar investigaciones sobre el sistema hidráulico prehispánico del valle bajo del Rímac. Asimismo, su tesis de licenciatura sobre tambos incaicos del </w:t>
      </w:r>
      <w:proofErr w:type="spellStart"/>
      <w:r w:rsidRPr="00711AE1">
        <w:rPr>
          <w:rFonts w:cstheme="minorHAnsi"/>
        </w:rPr>
        <w:t>Colesuyo</w:t>
      </w:r>
      <w:proofErr w:type="spellEnd"/>
      <w:r w:rsidRPr="00711AE1">
        <w:rPr>
          <w:rFonts w:cstheme="minorHAnsi"/>
        </w:rPr>
        <w:t xml:space="preserve"> será publicada como libro por la Asamblea Nacional de Rectores.</w:t>
      </w:r>
    </w:p>
    <w:p w:rsidR="005D1C25" w:rsidRPr="00711AE1" w:rsidRDefault="005D1C25" w:rsidP="00C202B7">
      <w:pPr>
        <w:spacing w:after="0" w:line="240" w:lineRule="auto"/>
        <w:jc w:val="both"/>
        <w:rPr>
          <w:rFonts w:eastAsia="MS Mincho" w:cstheme="minorHAnsi"/>
          <w:b/>
        </w:rPr>
      </w:pPr>
    </w:p>
    <w:p w:rsidR="008F6E85" w:rsidRPr="00711AE1" w:rsidRDefault="008F6E85" w:rsidP="00C202B7">
      <w:pPr>
        <w:spacing w:after="0" w:line="240" w:lineRule="auto"/>
        <w:jc w:val="both"/>
        <w:rPr>
          <w:rFonts w:eastAsia="MS Mincho" w:cstheme="minorHAnsi"/>
          <w:b/>
        </w:rPr>
      </w:pPr>
      <w:r w:rsidRPr="00711AE1">
        <w:rPr>
          <w:rFonts w:eastAsia="MS Mincho" w:cstheme="minorHAnsi"/>
          <w:b/>
        </w:rPr>
        <w:t xml:space="preserve">Jesús Antonio </w:t>
      </w:r>
      <w:proofErr w:type="spellStart"/>
      <w:r w:rsidRPr="00711AE1">
        <w:rPr>
          <w:rFonts w:eastAsia="MS Mincho" w:cstheme="minorHAnsi"/>
          <w:b/>
        </w:rPr>
        <w:t>Cosamalón</w:t>
      </w:r>
      <w:proofErr w:type="spellEnd"/>
      <w:r w:rsidRPr="00711AE1">
        <w:rPr>
          <w:rFonts w:eastAsia="MS Mincho" w:cstheme="minorHAnsi"/>
          <w:b/>
        </w:rPr>
        <w:t xml:space="preserve"> Aguilar</w:t>
      </w:r>
    </w:p>
    <w:p w:rsidR="005D1C25" w:rsidRPr="00711AE1" w:rsidRDefault="008F6E85" w:rsidP="00C202B7">
      <w:pPr>
        <w:spacing w:after="0" w:line="240" w:lineRule="auto"/>
        <w:jc w:val="both"/>
        <w:rPr>
          <w:rFonts w:eastAsia="MS Mincho" w:cstheme="minorHAnsi"/>
          <w:b/>
        </w:rPr>
      </w:pPr>
      <w:r w:rsidRPr="00711AE1">
        <w:rPr>
          <w:rFonts w:eastAsia="MS Mincho" w:cstheme="minorHAnsi"/>
        </w:rPr>
        <w:t xml:space="preserve">Doctor y magíster en Historia por El Colegio de México A.C., y magíster en Historia por la Pontificia Universidad Católica del Perú, donde actualmente se desempeña como docente del Departamento de Humanidades. También es profesor del Departamento de Humanidades de la Universidad del Pacífico. Es especialista en historia social y de la ciudad de Lima entre los siglos XVIII y XX. Entre sus publicaciones destacan: </w:t>
      </w:r>
      <w:proofErr w:type="gramStart"/>
      <w:r w:rsidRPr="00711AE1">
        <w:rPr>
          <w:rFonts w:eastAsia="MS Mincho" w:cstheme="minorHAnsi"/>
          <w:i/>
          <w:iCs/>
        </w:rPr>
        <w:t>Indios</w:t>
      </w:r>
      <w:proofErr w:type="gramEnd"/>
      <w:r w:rsidRPr="00711AE1">
        <w:rPr>
          <w:rFonts w:eastAsia="MS Mincho" w:cstheme="minorHAnsi"/>
          <w:i/>
          <w:iCs/>
        </w:rPr>
        <w:t xml:space="preserve"> detrás de la muralla. Matrimonios indígenas y convivencia inter-racial en Santa Ana (Lima, 1795-1820)</w:t>
      </w:r>
      <w:r w:rsidRPr="00711AE1">
        <w:rPr>
          <w:rFonts w:eastAsia="MS Mincho" w:cstheme="minorHAnsi"/>
        </w:rPr>
        <w:t xml:space="preserve"> (1999), </w:t>
      </w:r>
      <w:r w:rsidRPr="00711AE1">
        <w:rPr>
          <w:rFonts w:eastAsia="MS Mincho" w:cstheme="minorHAnsi"/>
          <w:i/>
          <w:iCs/>
        </w:rPr>
        <w:t>Mestizaje e interrelación social en Lima antes de la Guerra del Pacífico: un acercamiento desd</w:t>
      </w:r>
      <w:r w:rsidR="00711AE1">
        <w:rPr>
          <w:rFonts w:eastAsia="MS Mincho" w:cstheme="minorHAnsi"/>
          <w:i/>
          <w:iCs/>
        </w:rPr>
        <w:t>e los expedientes matrimoniales</w:t>
      </w:r>
      <w:r w:rsidRPr="00711AE1">
        <w:rPr>
          <w:rFonts w:eastAsia="MS Mincho" w:cstheme="minorHAnsi"/>
        </w:rPr>
        <w:t xml:space="preserve"> (2007), </w:t>
      </w:r>
      <w:r w:rsidRPr="00711AE1">
        <w:rPr>
          <w:rFonts w:eastAsia="Calibri" w:cstheme="minorHAnsi"/>
        </w:rPr>
        <w:t>“</w:t>
      </w:r>
      <w:r w:rsidRPr="00711AE1">
        <w:rPr>
          <w:rFonts w:eastAsia="Calibri" w:cstheme="minorHAnsi"/>
          <w:iCs/>
        </w:rPr>
        <w:t xml:space="preserve">El lado oscuro de la luna. Un ensayo acerca de los sectores populares limeños en el siglo XIX”, en </w:t>
      </w:r>
      <w:r w:rsidRPr="00711AE1">
        <w:rPr>
          <w:rFonts w:eastAsia="Calibri" w:cstheme="minorHAnsi"/>
          <w:i/>
        </w:rPr>
        <w:t>La experiencia burguesa en el Perú</w:t>
      </w:r>
      <w:r w:rsidRPr="00711AE1">
        <w:rPr>
          <w:rFonts w:eastAsia="Calibri" w:cstheme="minorHAnsi"/>
          <w:iCs/>
        </w:rPr>
        <w:t xml:space="preserve"> (2004), </w:t>
      </w:r>
      <w:r w:rsidRPr="00711AE1">
        <w:rPr>
          <w:rFonts w:eastAsia="MS Mincho" w:cstheme="minorHAnsi"/>
        </w:rPr>
        <w:t>“</w:t>
      </w:r>
      <w:r w:rsidRPr="00711AE1">
        <w:rPr>
          <w:rFonts w:eastAsia="Calibri" w:cstheme="minorHAnsi"/>
        </w:rPr>
        <w:t xml:space="preserve">Léperos y </w:t>
      </w:r>
      <w:proofErr w:type="spellStart"/>
      <w:r w:rsidRPr="00711AE1">
        <w:rPr>
          <w:rFonts w:eastAsia="Calibri" w:cstheme="minorHAnsi"/>
        </w:rPr>
        <w:t>yankees</w:t>
      </w:r>
      <w:proofErr w:type="spellEnd"/>
      <w:r w:rsidRPr="00711AE1">
        <w:rPr>
          <w:rFonts w:eastAsia="Calibri" w:cstheme="minorHAnsi"/>
        </w:rPr>
        <w:t>: el control social en la ciudad de México durante la ocupación norteamericana, 1847-</w:t>
      </w:r>
      <w:smartTag w:uri="urn:schemas-microsoft-com:office:smarttags" w:element="metricconverter">
        <w:smartTagPr>
          <w:attr w:name="ProductID" w:val="1848”"/>
        </w:smartTagPr>
        <w:r w:rsidRPr="00711AE1">
          <w:rPr>
            <w:rFonts w:eastAsia="Calibri" w:cstheme="minorHAnsi"/>
          </w:rPr>
          <w:t>1848”,</w:t>
        </w:r>
      </w:smartTag>
      <w:r w:rsidRPr="00711AE1">
        <w:rPr>
          <w:rFonts w:eastAsia="Calibri" w:cstheme="minorHAnsi"/>
        </w:rPr>
        <w:t xml:space="preserve"> en </w:t>
      </w:r>
      <w:r w:rsidRPr="00711AE1">
        <w:rPr>
          <w:rFonts w:eastAsia="Calibri" w:cstheme="minorHAnsi"/>
          <w:i/>
          <w:iCs/>
        </w:rPr>
        <w:t>Culturas de pobreza y resistencia. Estudios de marginados, proscritos y descontentos. México, 1804-1</w:t>
      </w:r>
      <w:r w:rsidR="00711AE1">
        <w:rPr>
          <w:rFonts w:eastAsia="Calibri" w:cstheme="minorHAnsi"/>
          <w:i/>
          <w:iCs/>
        </w:rPr>
        <w:t>910</w:t>
      </w:r>
      <w:r w:rsidRPr="00711AE1">
        <w:rPr>
          <w:rFonts w:eastAsia="Calibri" w:cstheme="minorHAnsi"/>
        </w:rPr>
        <w:t xml:space="preserve"> (2005),</w:t>
      </w:r>
      <w:r w:rsidRPr="00711AE1">
        <w:rPr>
          <w:rFonts w:eastAsia="MS Mincho" w:cstheme="minorHAnsi"/>
        </w:rPr>
        <w:t xml:space="preserve"> “El nombre del Perú. Identidad y cambio en las primeras décadas de la República”, en </w:t>
      </w:r>
      <w:r w:rsidRPr="00711AE1">
        <w:rPr>
          <w:rFonts w:eastAsia="MS Mincho" w:cstheme="minorHAnsi"/>
          <w:i/>
          <w:iCs/>
        </w:rPr>
        <w:t>Crear la Nación. Los nombres de los países de América Latina</w:t>
      </w:r>
      <w:r w:rsidRPr="00711AE1">
        <w:rPr>
          <w:rFonts w:eastAsia="MS Mincho" w:cstheme="minorHAnsi"/>
        </w:rPr>
        <w:t xml:space="preserve"> (2008), entre otros.</w:t>
      </w:r>
    </w:p>
    <w:p w:rsidR="007A2AF0" w:rsidRDefault="007A2AF0" w:rsidP="00C202B7">
      <w:pPr>
        <w:spacing w:after="0" w:line="240" w:lineRule="auto"/>
        <w:jc w:val="both"/>
        <w:rPr>
          <w:rFonts w:cstheme="minorHAnsi"/>
          <w:b/>
          <w:color w:val="000000" w:themeColor="text1"/>
        </w:rPr>
      </w:pPr>
    </w:p>
    <w:p w:rsidR="00D40ABF" w:rsidRPr="00711AE1" w:rsidRDefault="00D40ABF" w:rsidP="00C202B7">
      <w:pPr>
        <w:spacing w:after="0" w:line="240" w:lineRule="auto"/>
        <w:jc w:val="both"/>
        <w:rPr>
          <w:rFonts w:cstheme="minorHAnsi"/>
          <w:b/>
          <w:color w:val="000000" w:themeColor="text1"/>
        </w:rPr>
      </w:pPr>
      <w:r w:rsidRPr="00711AE1">
        <w:rPr>
          <w:rFonts w:cstheme="minorHAnsi"/>
          <w:b/>
          <w:color w:val="000000" w:themeColor="text1"/>
        </w:rPr>
        <w:t xml:space="preserve">Alicia del </w:t>
      </w:r>
      <w:proofErr w:type="spellStart"/>
      <w:r w:rsidRPr="00711AE1">
        <w:rPr>
          <w:rFonts w:cstheme="minorHAnsi"/>
          <w:b/>
          <w:color w:val="000000" w:themeColor="text1"/>
        </w:rPr>
        <w:t>Aguila</w:t>
      </w:r>
      <w:proofErr w:type="spellEnd"/>
    </w:p>
    <w:p w:rsidR="00D40ABF" w:rsidRPr="00C202B7" w:rsidRDefault="004A3B10" w:rsidP="00C202B7">
      <w:pPr>
        <w:spacing w:after="0" w:line="240" w:lineRule="auto"/>
        <w:jc w:val="both"/>
        <w:rPr>
          <w:rFonts w:cstheme="minorHAnsi"/>
          <w:color w:val="000000" w:themeColor="text1"/>
        </w:rPr>
      </w:pPr>
      <w:r w:rsidRPr="00C202B7">
        <w:rPr>
          <w:rFonts w:cstheme="minorHAnsi"/>
          <w:color w:val="000000" w:themeColor="text1"/>
        </w:rPr>
        <w:t xml:space="preserve">Doctora </w:t>
      </w:r>
      <w:r w:rsidR="00D40ABF" w:rsidRPr="00C202B7">
        <w:rPr>
          <w:rFonts w:cstheme="minorHAnsi"/>
          <w:color w:val="000000" w:themeColor="text1"/>
        </w:rPr>
        <w:t xml:space="preserve">en </w:t>
      </w:r>
      <w:r w:rsidR="003977FB" w:rsidRPr="00C202B7">
        <w:rPr>
          <w:rFonts w:cstheme="minorHAnsi"/>
          <w:color w:val="000000" w:themeColor="text1"/>
        </w:rPr>
        <w:t>Ciencias Sociales</w:t>
      </w:r>
      <w:r w:rsidR="00D40ABF" w:rsidRPr="00C202B7">
        <w:rPr>
          <w:rFonts w:cstheme="minorHAnsi"/>
          <w:color w:val="000000" w:themeColor="text1"/>
        </w:rPr>
        <w:t xml:space="preserve"> con mención en Historia, por la Universidad Nacional Mayor de San Marcos (UNMSM). Magíster en Ciencias Sociales por FLACSO (México) y bachiller en Sociología por la Pontificia Universidad Católica del Perú. </w:t>
      </w:r>
      <w:r w:rsidR="008D4673" w:rsidRPr="00C202B7">
        <w:rPr>
          <w:rFonts w:cstheme="minorHAnsi"/>
          <w:color w:val="000000" w:themeColor="text1"/>
        </w:rPr>
        <w:t xml:space="preserve">Actualmente es docente de la </w:t>
      </w:r>
      <w:r w:rsidR="00F04E3B" w:rsidRPr="00C202B7">
        <w:rPr>
          <w:rFonts w:cstheme="minorHAnsi"/>
          <w:color w:val="000000" w:themeColor="text1"/>
        </w:rPr>
        <w:t xml:space="preserve">Escuela de Ciencia Política de la </w:t>
      </w:r>
      <w:r w:rsidR="008D4673" w:rsidRPr="00C202B7">
        <w:rPr>
          <w:rFonts w:cstheme="minorHAnsi"/>
          <w:color w:val="000000" w:themeColor="text1"/>
        </w:rPr>
        <w:t xml:space="preserve">Universidad Antonio Ruiz </w:t>
      </w:r>
      <w:r w:rsidR="00F04E3B" w:rsidRPr="00C202B7">
        <w:rPr>
          <w:rFonts w:cstheme="minorHAnsi"/>
          <w:color w:val="000000" w:themeColor="text1"/>
        </w:rPr>
        <w:t>de Montoya y se desempeña como coordinadora de diálogos políticos de IDEA Internacional.</w:t>
      </w:r>
      <w:r w:rsidR="008D4673" w:rsidRPr="00C202B7">
        <w:rPr>
          <w:rFonts w:cstheme="minorHAnsi"/>
          <w:color w:val="000000" w:themeColor="text1"/>
        </w:rPr>
        <w:t xml:space="preserve"> </w:t>
      </w:r>
      <w:r w:rsidR="00D40ABF" w:rsidRPr="00C202B7">
        <w:rPr>
          <w:rFonts w:cstheme="minorHAnsi"/>
          <w:color w:val="000000" w:themeColor="text1"/>
        </w:rPr>
        <w:t>Ha desarrollado investigaciones sobre política, historia social y género. Ha publicado</w:t>
      </w:r>
      <w:r w:rsidR="00D40ABF" w:rsidRPr="00C202B7">
        <w:rPr>
          <w:rStyle w:val="apple-converted-space"/>
          <w:rFonts w:cstheme="minorHAnsi"/>
          <w:color w:val="000000" w:themeColor="text1"/>
        </w:rPr>
        <w:t> </w:t>
      </w:r>
      <w:r w:rsidR="00D40ABF" w:rsidRPr="00C202B7">
        <w:rPr>
          <w:rStyle w:val="nfasis"/>
          <w:rFonts w:cstheme="minorHAnsi"/>
          <w:color w:val="000000" w:themeColor="text1"/>
        </w:rPr>
        <w:t>Callejones y mansiones. Espacios de opinión pública y redes sociales y políticas en la Lima del 900</w:t>
      </w:r>
      <w:r w:rsidR="00D40ABF" w:rsidRPr="00C202B7">
        <w:rPr>
          <w:rStyle w:val="apple-converted-space"/>
          <w:rFonts w:cstheme="minorHAnsi"/>
          <w:color w:val="000000" w:themeColor="text1"/>
        </w:rPr>
        <w:t> </w:t>
      </w:r>
      <w:r w:rsidR="00D40ABF" w:rsidRPr="00C202B7">
        <w:rPr>
          <w:rFonts w:cstheme="minorHAnsi"/>
          <w:color w:val="000000" w:themeColor="text1"/>
        </w:rPr>
        <w:t>(1997),</w:t>
      </w:r>
      <w:r w:rsidR="00D40ABF" w:rsidRPr="00C202B7">
        <w:rPr>
          <w:rStyle w:val="apple-converted-space"/>
          <w:rFonts w:cstheme="minorHAnsi"/>
          <w:color w:val="000000" w:themeColor="text1"/>
        </w:rPr>
        <w:t> </w:t>
      </w:r>
      <w:r w:rsidR="00D40ABF" w:rsidRPr="00C202B7">
        <w:rPr>
          <w:rStyle w:val="nfasis"/>
          <w:rFonts w:cstheme="minorHAnsi"/>
          <w:color w:val="000000" w:themeColor="text1"/>
        </w:rPr>
        <w:t>Los velos y las pieles. Cuerpo, género y orden social en el Perú republicano</w:t>
      </w:r>
      <w:r w:rsidR="00D40ABF" w:rsidRPr="00C202B7">
        <w:rPr>
          <w:rStyle w:val="apple-converted-space"/>
          <w:rFonts w:cstheme="minorHAnsi"/>
          <w:color w:val="000000" w:themeColor="text1"/>
        </w:rPr>
        <w:t> </w:t>
      </w:r>
      <w:r w:rsidR="00D40ABF" w:rsidRPr="00C202B7">
        <w:rPr>
          <w:rFonts w:cstheme="minorHAnsi"/>
          <w:color w:val="000000" w:themeColor="text1"/>
        </w:rPr>
        <w:t xml:space="preserve">(2003), </w:t>
      </w:r>
      <w:r w:rsidR="00D40ABF" w:rsidRPr="00C202B7">
        <w:rPr>
          <w:rStyle w:val="nfasis"/>
          <w:rFonts w:cstheme="minorHAnsi"/>
          <w:color w:val="000000" w:themeColor="text1"/>
        </w:rPr>
        <w:t>Mujeres en los partidos políticos del Perú</w:t>
      </w:r>
      <w:r w:rsidR="00D40ABF" w:rsidRPr="00C202B7">
        <w:rPr>
          <w:rStyle w:val="apple-converted-space"/>
          <w:rFonts w:cstheme="minorHAnsi"/>
          <w:color w:val="000000" w:themeColor="text1"/>
        </w:rPr>
        <w:t> </w:t>
      </w:r>
      <w:r w:rsidR="00D40ABF" w:rsidRPr="00C202B7">
        <w:rPr>
          <w:rFonts w:cstheme="minorHAnsi"/>
          <w:color w:val="000000" w:themeColor="text1"/>
        </w:rPr>
        <w:t>(2004)</w:t>
      </w:r>
      <w:r w:rsidR="008D4673" w:rsidRPr="00C202B7">
        <w:rPr>
          <w:rFonts w:cstheme="minorHAnsi"/>
          <w:color w:val="000000" w:themeColor="text1"/>
        </w:rPr>
        <w:t xml:space="preserve"> y </w:t>
      </w:r>
      <w:r w:rsidR="008D4673" w:rsidRPr="00C202B7">
        <w:rPr>
          <w:rFonts w:cstheme="minorHAnsi"/>
          <w:i/>
          <w:color w:val="000000" w:themeColor="text1"/>
        </w:rPr>
        <w:t>La ciudadanía corporativa.</w:t>
      </w:r>
      <w:r w:rsidR="003D554E" w:rsidRPr="00C202B7">
        <w:rPr>
          <w:rFonts w:cstheme="minorHAnsi"/>
          <w:color w:val="000000" w:themeColor="text1"/>
        </w:rPr>
        <w:t xml:space="preserve"> </w:t>
      </w:r>
      <w:r w:rsidR="003D554E" w:rsidRPr="00C202B7">
        <w:rPr>
          <w:rFonts w:cstheme="minorHAnsi"/>
          <w:i/>
          <w:color w:val="000000" w:themeColor="text1"/>
        </w:rPr>
        <w:t>Políticas, constituciones y sufragio en el Perú (1821-1896)</w:t>
      </w:r>
      <w:r w:rsidR="003D554E" w:rsidRPr="00C202B7">
        <w:rPr>
          <w:rFonts w:cstheme="minorHAnsi"/>
          <w:color w:val="000000" w:themeColor="text1"/>
        </w:rPr>
        <w:t xml:space="preserve"> </w:t>
      </w:r>
      <w:r w:rsidR="008D4673" w:rsidRPr="00C202B7">
        <w:rPr>
          <w:rFonts w:cstheme="minorHAnsi"/>
          <w:color w:val="000000" w:themeColor="text1"/>
        </w:rPr>
        <w:t>(2013)</w:t>
      </w:r>
      <w:r w:rsidR="00D40ABF" w:rsidRPr="00C202B7">
        <w:rPr>
          <w:rFonts w:cstheme="minorHAnsi"/>
          <w:color w:val="000000" w:themeColor="text1"/>
        </w:rPr>
        <w:t>.</w:t>
      </w:r>
    </w:p>
    <w:p w:rsidR="00C202B7" w:rsidRDefault="00C202B7" w:rsidP="00C202B7">
      <w:pPr>
        <w:spacing w:after="0" w:line="240" w:lineRule="auto"/>
        <w:jc w:val="both"/>
        <w:rPr>
          <w:rFonts w:cstheme="minorHAnsi"/>
          <w:b/>
          <w:lang w:val="es-AR"/>
        </w:rPr>
      </w:pPr>
    </w:p>
    <w:p w:rsidR="00FA0C71" w:rsidRPr="00711AE1" w:rsidRDefault="00FA0C71" w:rsidP="00C202B7">
      <w:pPr>
        <w:spacing w:after="0" w:line="240" w:lineRule="auto"/>
        <w:jc w:val="both"/>
        <w:rPr>
          <w:rFonts w:cstheme="minorHAnsi"/>
          <w:b/>
          <w:lang w:val="es-AR"/>
        </w:rPr>
      </w:pPr>
      <w:r w:rsidRPr="00C202B7">
        <w:rPr>
          <w:rFonts w:cstheme="minorHAnsi"/>
          <w:b/>
          <w:lang w:val="es-AR"/>
        </w:rPr>
        <w:t>Mercedes</w:t>
      </w:r>
      <w:r w:rsidRPr="00711AE1">
        <w:rPr>
          <w:rFonts w:cstheme="minorHAnsi"/>
          <w:b/>
          <w:lang w:val="es-AR"/>
        </w:rPr>
        <w:t xml:space="preserve"> García Ferrari</w:t>
      </w:r>
    </w:p>
    <w:p w:rsidR="00FA0C71" w:rsidRPr="00711AE1" w:rsidRDefault="00FA0C71" w:rsidP="00C202B7">
      <w:pPr>
        <w:spacing w:after="0" w:line="240" w:lineRule="auto"/>
        <w:jc w:val="both"/>
        <w:rPr>
          <w:rFonts w:cstheme="minorHAnsi"/>
          <w:lang w:val="es-AR"/>
        </w:rPr>
      </w:pPr>
      <w:r w:rsidRPr="00711AE1">
        <w:rPr>
          <w:rFonts w:cstheme="minorHAnsi"/>
          <w:lang w:val="es-AR"/>
        </w:rPr>
        <w:t xml:space="preserve">Magíster en Investigación Histórica y Doctora en Historia por la Universidad de San Andrés (Argentina). Docente investigadora del Área de Historia en la Universidad Nacional de General Sarmiento (Argentina). Su investigación se enfoca en la historia de la identificación en América Latina. Realizó además estudios de fotografía (NESOP, EE.UU.). Ha sido becaria de la Agencia </w:t>
      </w:r>
      <w:r w:rsidRPr="00711AE1">
        <w:rPr>
          <w:rFonts w:cstheme="minorHAnsi"/>
          <w:lang w:val="es-AR"/>
        </w:rPr>
        <w:lastRenderedPageBreak/>
        <w:t xml:space="preserve">Nacional para la Promoción Científica y Tecnológica (Argentina) y recibió una  </w:t>
      </w:r>
      <w:proofErr w:type="spellStart"/>
      <w:r w:rsidRPr="00711AE1">
        <w:rPr>
          <w:rFonts w:cstheme="minorHAnsi"/>
          <w:lang w:val="es-AR"/>
        </w:rPr>
        <w:t>Ph.D</w:t>
      </w:r>
      <w:proofErr w:type="spellEnd"/>
      <w:r w:rsidRPr="00711AE1">
        <w:rPr>
          <w:rFonts w:cstheme="minorHAnsi"/>
          <w:lang w:val="es-AR"/>
        </w:rPr>
        <w:t xml:space="preserve">. </w:t>
      </w:r>
      <w:proofErr w:type="spellStart"/>
      <w:r w:rsidRPr="00711AE1">
        <w:rPr>
          <w:rFonts w:cstheme="minorHAnsi"/>
          <w:lang w:val="es-AR"/>
        </w:rPr>
        <w:t>Fellowship</w:t>
      </w:r>
      <w:proofErr w:type="spellEnd"/>
      <w:r w:rsidRPr="00711AE1">
        <w:rPr>
          <w:rFonts w:cstheme="minorHAnsi"/>
          <w:lang w:val="es-AR"/>
        </w:rPr>
        <w:t xml:space="preserve"> de SEPHIS, Instituto Internacional de Historia Social (Países Bajos) para realizar un estudio comparativo sobre identificación en Argentina y Uruguay. Acerca del proceso de expansión de sistemas de identificación ha publicado el libro</w:t>
      </w:r>
      <w:r w:rsidRPr="00711AE1">
        <w:rPr>
          <w:rFonts w:cstheme="minorHAnsi"/>
          <w:i/>
          <w:iCs/>
          <w:lang w:val="es-AR"/>
        </w:rPr>
        <w:t> Ladrones conocidos/Sospechosos reservados. Identificación policial en Buenos Aires, 1880-1905</w:t>
      </w:r>
      <w:r w:rsidRPr="00711AE1">
        <w:rPr>
          <w:rFonts w:cstheme="minorHAnsi"/>
          <w:lang w:val="es-AR"/>
        </w:rPr>
        <w:t> (Prometeo, 2010) y varios artículos en revistas especializadas y volúmenes colectivos en la Argentina y en el exterior.</w:t>
      </w:r>
    </w:p>
    <w:p w:rsidR="007A2AF0" w:rsidRDefault="007A2AF0" w:rsidP="00C202B7">
      <w:pPr>
        <w:spacing w:after="0" w:line="240" w:lineRule="auto"/>
        <w:jc w:val="both"/>
        <w:rPr>
          <w:rFonts w:cstheme="minorHAnsi"/>
          <w:b/>
          <w:lang w:val="es-AR"/>
        </w:rPr>
      </w:pPr>
    </w:p>
    <w:p w:rsidR="00126E5A" w:rsidRPr="00711AE1" w:rsidRDefault="00126E5A" w:rsidP="00C202B7">
      <w:pPr>
        <w:spacing w:after="0" w:line="240" w:lineRule="auto"/>
        <w:jc w:val="both"/>
        <w:rPr>
          <w:rFonts w:cstheme="minorHAnsi"/>
          <w:b/>
          <w:lang w:val="es-AR"/>
        </w:rPr>
      </w:pPr>
      <w:r w:rsidRPr="00711AE1">
        <w:rPr>
          <w:rFonts w:cstheme="minorHAnsi"/>
          <w:b/>
          <w:lang w:val="es-AR"/>
        </w:rPr>
        <w:t>Sara Beatriz Guardia</w:t>
      </w:r>
    </w:p>
    <w:p w:rsidR="00DA0654" w:rsidRPr="00711AE1" w:rsidRDefault="00DA0654" w:rsidP="00C202B7">
      <w:pPr>
        <w:shd w:val="clear" w:color="auto" w:fill="FFFFFF"/>
        <w:spacing w:after="0" w:line="240" w:lineRule="auto"/>
        <w:jc w:val="both"/>
        <w:rPr>
          <w:rFonts w:eastAsia="Times New Roman" w:cstheme="minorHAnsi"/>
          <w:color w:val="000000" w:themeColor="text1"/>
          <w:lang w:val="es-MX" w:eastAsia="es-MX"/>
        </w:rPr>
      </w:pPr>
      <w:r w:rsidRPr="00711AE1">
        <w:rPr>
          <w:rFonts w:eastAsia="Times New Roman" w:cstheme="minorHAnsi"/>
          <w:color w:val="000000" w:themeColor="text1"/>
          <w:lang w:val="es-MX" w:eastAsia="es-MX"/>
        </w:rPr>
        <w:t>Escritora y periodista. Es fundadora y directora del Centro de Estudios la Mujer en la Historia de América Latina (CEMHAL) y dirige la Cátedra José Carlos Mariátegui. Asimismo, preside la Comisión del Bicentenario Mujer e Independencia en América Latina. Actualmente, se desempeña como investigadora en la Universidad de San Martín de Porres. Ha desarrollado investigaciones en los campos de Historia de las mujeres y de género. Ha publicado</w:t>
      </w:r>
      <w:r w:rsidRPr="00711AE1">
        <w:rPr>
          <w:rFonts w:cstheme="minorHAnsi"/>
          <w:i/>
          <w:iCs/>
          <w:color w:val="000000" w:themeColor="text1"/>
          <w:shd w:val="clear" w:color="auto" w:fill="FFFFFF"/>
        </w:rPr>
        <w:t xml:space="preserve"> Mujeres Peruanas. El otro lado de la Historia</w:t>
      </w:r>
      <w:r w:rsidRPr="00711AE1">
        <w:rPr>
          <w:rFonts w:cstheme="minorHAnsi"/>
          <w:color w:val="000000" w:themeColor="text1"/>
          <w:shd w:val="clear" w:color="auto" w:fill="FFFFFF"/>
        </w:rPr>
        <w:t xml:space="preserve"> (1985);</w:t>
      </w:r>
      <w:r w:rsidRPr="00711AE1">
        <w:rPr>
          <w:rStyle w:val="apple-converted-space"/>
          <w:rFonts w:cstheme="minorHAnsi"/>
          <w:color w:val="000000" w:themeColor="text1"/>
          <w:shd w:val="clear" w:color="auto" w:fill="FFFFFF"/>
        </w:rPr>
        <w:t> </w:t>
      </w:r>
      <w:r w:rsidRPr="00711AE1">
        <w:rPr>
          <w:rFonts w:cstheme="minorHAnsi"/>
          <w:i/>
          <w:iCs/>
          <w:color w:val="000000" w:themeColor="text1"/>
          <w:shd w:val="clear" w:color="auto" w:fill="FFFFFF"/>
        </w:rPr>
        <w:t xml:space="preserve">Voces y cantos de las mujeres </w:t>
      </w:r>
      <w:r w:rsidRPr="00711AE1">
        <w:rPr>
          <w:rFonts w:cstheme="minorHAnsi"/>
          <w:color w:val="000000" w:themeColor="text1"/>
          <w:shd w:val="clear" w:color="auto" w:fill="FFFFFF"/>
        </w:rPr>
        <w:t>(1999);</w:t>
      </w:r>
      <w:r w:rsidRPr="00711AE1">
        <w:rPr>
          <w:rFonts w:eastAsia="Times New Roman" w:cstheme="minorHAnsi"/>
          <w:color w:val="000000" w:themeColor="text1"/>
          <w:lang w:val="es-MX" w:eastAsia="es-MX"/>
        </w:rPr>
        <w:t xml:space="preserve"> </w:t>
      </w:r>
      <w:r w:rsidRPr="00711AE1">
        <w:rPr>
          <w:rFonts w:cstheme="minorHAnsi"/>
          <w:i/>
          <w:iCs/>
          <w:color w:val="000000" w:themeColor="text1"/>
          <w:shd w:val="clear" w:color="auto" w:fill="FFFFFF"/>
        </w:rPr>
        <w:t>José Carlos Mariátegui. Una visión de género</w:t>
      </w:r>
      <w:r w:rsidRPr="00711AE1">
        <w:rPr>
          <w:rStyle w:val="apple-converted-space"/>
          <w:rFonts w:cstheme="minorHAnsi"/>
          <w:color w:val="000000" w:themeColor="text1"/>
          <w:shd w:val="clear" w:color="auto" w:fill="FFFFFF"/>
        </w:rPr>
        <w:t> </w:t>
      </w:r>
      <w:r w:rsidRPr="00711AE1">
        <w:rPr>
          <w:rFonts w:cstheme="minorHAnsi"/>
          <w:color w:val="000000" w:themeColor="text1"/>
          <w:shd w:val="clear" w:color="auto" w:fill="FFFFFF"/>
        </w:rPr>
        <w:t xml:space="preserve">(2006). También, ha editado </w:t>
      </w:r>
      <w:r w:rsidRPr="00711AE1">
        <w:rPr>
          <w:rFonts w:cstheme="minorHAnsi"/>
          <w:i/>
          <w:iCs/>
          <w:color w:val="000000" w:themeColor="text1"/>
          <w:shd w:val="clear" w:color="auto" w:fill="FFFFFF"/>
        </w:rPr>
        <w:t>Historia de las Mujeres en América Latina</w:t>
      </w:r>
      <w:r w:rsidRPr="00711AE1">
        <w:rPr>
          <w:rFonts w:cstheme="minorHAnsi"/>
          <w:color w:val="000000" w:themeColor="text1"/>
          <w:shd w:val="clear" w:color="auto" w:fill="FFFFFF"/>
        </w:rPr>
        <w:t xml:space="preserve">, conjuntamente Juan </w:t>
      </w:r>
      <w:proofErr w:type="spellStart"/>
      <w:r w:rsidRPr="00711AE1">
        <w:rPr>
          <w:rFonts w:cstheme="minorHAnsi"/>
          <w:color w:val="000000" w:themeColor="text1"/>
          <w:shd w:val="clear" w:color="auto" w:fill="FFFFFF"/>
        </w:rPr>
        <w:t>Andreo</w:t>
      </w:r>
      <w:proofErr w:type="spellEnd"/>
      <w:r w:rsidRPr="00711AE1">
        <w:rPr>
          <w:rFonts w:cstheme="minorHAnsi"/>
          <w:color w:val="000000" w:themeColor="text1"/>
          <w:shd w:val="clear" w:color="auto" w:fill="FFFFFF"/>
        </w:rPr>
        <w:t xml:space="preserve"> (2002); </w:t>
      </w:r>
      <w:r w:rsidRPr="00711AE1">
        <w:rPr>
          <w:rFonts w:cstheme="minorHAnsi"/>
          <w:i/>
          <w:color w:val="000000" w:themeColor="text1"/>
          <w:shd w:val="clear" w:color="auto" w:fill="FFFFFF"/>
        </w:rPr>
        <w:t>Escritura de la historia de las mujeres en América Latina. El retorno de las diosas</w:t>
      </w:r>
      <w:r w:rsidRPr="00711AE1">
        <w:rPr>
          <w:rFonts w:cstheme="minorHAnsi"/>
          <w:color w:val="000000" w:themeColor="text1"/>
          <w:shd w:val="clear" w:color="auto" w:fill="FFFFFF"/>
        </w:rPr>
        <w:t xml:space="preserve"> (2005);</w:t>
      </w:r>
      <w:r w:rsidRPr="00711AE1">
        <w:rPr>
          <w:rStyle w:val="apple-converted-space"/>
          <w:rFonts w:cstheme="minorHAnsi"/>
          <w:color w:val="000000" w:themeColor="text1"/>
          <w:shd w:val="clear" w:color="auto" w:fill="FFFFFF"/>
        </w:rPr>
        <w:t> </w:t>
      </w:r>
      <w:r w:rsidRPr="00711AE1">
        <w:rPr>
          <w:rFonts w:cstheme="minorHAnsi"/>
          <w:i/>
          <w:iCs/>
          <w:color w:val="000000" w:themeColor="text1"/>
          <w:shd w:val="clear" w:color="auto" w:fill="FFFFFF"/>
        </w:rPr>
        <w:t>Mujeres que escriben en América Latina</w:t>
      </w:r>
      <w:r w:rsidRPr="00711AE1">
        <w:rPr>
          <w:rStyle w:val="apple-converted-space"/>
          <w:rFonts w:cstheme="minorHAnsi"/>
          <w:color w:val="000000" w:themeColor="text1"/>
          <w:shd w:val="clear" w:color="auto" w:fill="FFFFFF"/>
        </w:rPr>
        <w:t> </w:t>
      </w:r>
      <w:r w:rsidRPr="00711AE1">
        <w:rPr>
          <w:rFonts w:cstheme="minorHAnsi"/>
          <w:color w:val="000000" w:themeColor="text1"/>
          <w:shd w:val="clear" w:color="auto" w:fill="FFFFFF"/>
        </w:rPr>
        <w:t xml:space="preserve">(2007); </w:t>
      </w:r>
      <w:r w:rsidRPr="00711AE1">
        <w:rPr>
          <w:rFonts w:cstheme="minorHAnsi"/>
          <w:i/>
          <w:color w:val="000000" w:themeColor="text1"/>
          <w:shd w:val="clear" w:color="auto" w:fill="FFFFFF"/>
        </w:rPr>
        <w:t>Las mujeres en la independencia de América Latina</w:t>
      </w:r>
      <w:r w:rsidRPr="00711AE1">
        <w:rPr>
          <w:rFonts w:cstheme="minorHAnsi"/>
          <w:color w:val="000000" w:themeColor="text1"/>
          <w:shd w:val="clear" w:color="auto" w:fill="FFFFFF"/>
        </w:rPr>
        <w:t xml:space="preserve"> (2010); con </w:t>
      </w:r>
      <w:proofErr w:type="spellStart"/>
      <w:r w:rsidRPr="00711AE1">
        <w:rPr>
          <w:rFonts w:cstheme="minorHAnsi"/>
          <w:color w:val="000000" w:themeColor="text1"/>
          <w:shd w:val="clear" w:color="auto" w:fill="FFFFFF"/>
        </w:rPr>
        <w:t>Losandro</w:t>
      </w:r>
      <w:proofErr w:type="spellEnd"/>
      <w:r w:rsidRPr="00711AE1">
        <w:rPr>
          <w:rFonts w:cstheme="minorHAnsi"/>
          <w:color w:val="000000" w:themeColor="text1"/>
          <w:shd w:val="clear" w:color="auto" w:fill="FFFFFF"/>
        </w:rPr>
        <w:t xml:space="preserve"> </w:t>
      </w:r>
      <w:proofErr w:type="spellStart"/>
      <w:r w:rsidRPr="00711AE1">
        <w:rPr>
          <w:rFonts w:cstheme="minorHAnsi"/>
          <w:color w:val="000000" w:themeColor="text1"/>
          <w:shd w:val="clear" w:color="auto" w:fill="FFFFFF"/>
        </w:rPr>
        <w:t>Tedeschi</w:t>
      </w:r>
      <w:proofErr w:type="spellEnd"/>
      <w:r w:rsidRPr="00711AE1">
        <w:rPr>
          <w:rFonts w:cstheme="minorHAnsi"/>
          <w:color w:val="000000" w:themeColor="text1"/>
          <w:shd w:val="clear" w:color="auto" w:fill="FFFFFF"/>
        </w:rPr>
        <w:t xml:space="preserve">, </w:t>
      </w:r>
      <w:r w:rsidRPr="00711AE1">
        <w:rPr>
          <w:rFonts w:cstheme="minorHAnsi"/>
          <w:i/>
          <w:color w:val="000000" w:themeColor="text1"/>
          <w:shd w:val="clear" w:color="auto" w:fill="FFFFFF"/>
        </w:rPr>
        <w:t>Viajeras entre dos mundos</w:t>
      </w:r>
      <w:r w:rsidRPr="00711AE1">
        <w:rPr>
          <w:rFonts w:cstheme="minorHAnsi"/>
          <w:color w:val="000000" w:themeColor="text1"/>
          <w:shd w:val="clear" w:color="auto" w:fill="FFFFFF"/>
        </w:rPr>
        <w:t xml:space="preserve"> (2012).</w:t>
      </w:r>
      <w:r w:rsidRPr="00711AE1">
        <w:rPr>
          <w:rStyle w:val="apple-converted-space"/>
          <w:rFonts w:cstheme="minorHAnsi"/>
          <w:color w:val="000000" w:themeColor="text1"/>
          <w:shd w:val="clear" w:color="auto" w:fill="FFFFFF"/>
        </w:rPr>
        <w:t> </w:t>
      </w:r>
    </w:p>
    <w:p w:rsidR="00126E5A" w:rsidRPr="00711AE1" w:rsidRDefault="00126E5A" w:rsidP="00C202B7">
      <w:pPr>
        <w:spacing w:after="0" w:line="240" w:lineRule="auto"/>
        <w:jc w:val="both"/>
        <w:rPr>
          <w:rFonts w:cstheme="minorHAnsi"/>
          <w:b/>
          <w:lang w:val="es-MX"/>
        </w:rPr>
      </w:pPr>
    </w:p>
    <w:p w:rsidR="00711AE1" w:rsidRPr="00711AE1" w:rsidRDefault="00711AE1" w:rsidP="00C202B7">
      <w:pPr>
        <w:spacing w:after="0" w:line="240" w:lineRule="auto"/>
        <w:jc w:val="both"/>
        <w:rPr>
          <w:rFonts w:cstheme="minorHAnsi"/>
          <w:b/>
        </w:rPr>
      </w:pPr>
      <w:r w:rsidRPr="00711AE1">
        <w:rPr>
          <w:rFonts w:cstheme="minorHAnsi"/>
          <w:b/>
        </w:rPr>
        <w:t>Natalia Lara</w:t>
      </w:r>
    </w:p>
    <w:p w:rsidR="00711AE1" w:rsidRPr="00711AE1" w:rsidRDefault="00711AE1" w:rsidP="00C202B7">
      <w:pPr>
        <w:spacing w:after="0" w:line="240" w:lineRule="auto"/>
        <w:jc w:val="both"/>
        <w:rPr>
          <w:rFonts w:cstheme="minorHAnsi"/>
        </w:rPr>
      </w:pPr>
      <w:r w:rsidRPr="00711AE1">
        <w:rPr>
          <w:rFonts w:cstheme="minorHAnsi"/>
        </w:rPr>
        <w:t>Bachiller en Humanidades con mención en Arqueología por la Pontificia Universidad Católica del Perú, estudiante de la maestría en Historia con mención en Estudios Andinos en la misma casa de estudios, y miembro colaborador del Instituto Riva Agüero en el grupo</w:t>
      </w:r>
      <w:r w:rsidRPr="00711AE1">
        <w:rPr>
          <w:rFonts w:cstheme="minorHAnsi"/>
          <w:i/>
        </w:rPr>
        <w:t xml:space="preserve"> Historia para maestros</w:t>
      </w:r>
      <w:r w:rsidRPr="00711AE1">
        <w:rPr>
          <w:rFonts w:cstheme="minorHAnsi"/>
        </w:rPr>
        <w:t xml:space="preserve">. Actualmente, es Asistente académica en la Oficina de Notas y Evaluaciones de la Facultad de Estudio Generales Letras y este año ha sido editora de la nueva serie de los </w:t>
      </w:r>
      <w:r w:rsidRPr="00711AE1">
        <w:rPr>
          <w:rFonts w:cstheme="minorHAnsi"/>
          <w:i/>
        </w:rPr>
        <w:t>Cuadernos de Enseñanza de la Historia</w:t>
      </w:r>
      <w:r w:rsidRPr="00711AE1">
        <w:rPr>
          <w:rFonts w:cstheme="minorHAnsi"/>
        </w:rPr>
        <w:t xml:space="preserve"> del Instituto Riva-Agüero. También se desempeña como jefe de práctica del curso de Arqueología andina y  de Introducción a la historia del mundo contemporáneo en Estudios Generales Letras.  Tiene interés por la arqueología colonial, la historia de las mujeres en la Colonia a través de espacios religiosos y en temas de educación para el desarrollo. Bajo la asesoría de la Dra. Claudia Rosas Lauro, se encuentra preparando su tesis de maestría acerca del Beaterio de Nuestra Señora de Copacabana del Rímac en la época colonial.</w:t>
      </w:r>
    </w:p>
    <w:p w:rsidR="007A2AF0" w:rsidRDefault="007A2AF0" w:rsidP="00C202B7">
      <w:pPr>
        <w:spacing w:after="0" w:line="240" w:lineRule="auto"/>
        <w:jc w:val="both"/>
        <w:rPr>
          <w:rFonts w:cstheme="minorHAnsi"/>
          <w:b/>
          <w:lang w:val="es-ES"/>
        </w:rPr>
      </w:pPr>
    </w:p>
    <w:p w:rsidR="00D40ABF" w:rsidRPr="00711AE1" w:rsidRDefault="00D40ABF" w:rsidP="00C202B7">
      <w:pPr>
        <w:spacing w:after="0" w:line="240" w:lineRule="auto"/>
        <w:jc w:val="both"/>
        <w:rPr>
          <w:rFonts w:cstheme="minorHAnsi"/>
          <w:b/>
          <w:lang w:val="es-ES"/>
        </w:rPr>
      </w:pPr>
      <w:r w:rsidRPr="00711AE1">
        <w:rPr>
          <w:rFonts w:cstheme="minorHAnsi"/>
          <w:b/>
          <w:lang w:val="es-ES"/>
        </w:rPr>
        <w:t xml:space="preserve">María Emma </w:t>
      </w:r>
      <w:proofErr w:type="spellStart"/>
      <w:r w:rsidRPr="00711AE1">
        <w:rPr>
          <w:rFonts w:cstheme="minorHAnsi"/>
          <w:b/>
          <w:lang w:val="es-ES"/>
        </w:rPr>
        <w:t>Mannarelli</w:t>
      </w:r>
      <w:proofErr w:type="spellEnd"/>
    </w:p>
    <w:p w:rsidR="00D40ABF" w:rsidRPr="00711AE1" w:rsidRDefault="00D40ABF" w:rsidP="00C202B7">
      <w:pPr>
        <w:spacing w:after="0" w:line="240" w:lineRule="auto"/>
        <w:jc w:val="both"/>
        <w:rPr>
          <w:rFonts w:cstheme="minorHAnsi"/>
          <w:lang w:val="es-ES"/>
        </w:rPr>
      </w:pPr>
      <w:r w:rsidRPr="00711AE1">
        <w:rPr>
          <w:rFonts w:cstheme="minorHAnsi"/>
          <w:lang w:val="es-ES"/>
        </w:rPr>
        <w:t xml:space="preserve">Doctora en Historia por la Columbia </w:t>
      </w:r>
      <w:proofErr w:type="spellStart"/>
      <w:r w:rsidRPr="00711AE1">
        <w:rPr>
          <w:rFonts w:cstheme="minorHAnsi"/>
          <w:lang w:val="es-ES"/>
        </w:rPr>
        <w:t>University</w:t>
      </w:r>
      <w:proofErr w:type="spellEnd"/>
      <w:r w:rsidRPr="00711AE1">
        <w:rPr>
          <w:rFonts w:cstheme="minorHAnsi"/>
          <w:lang w:val="es-ES"/>
        </w:rPr>
        <w:t xml:space="preserve"> (Nueva York). Ha enfocado su investigación en las mujeres y las relaciones de género en la época colonial y republicana del Perú. </w:t>
      </w:r>
      <w:r w:rsidR="00063BAD">
        <w:rPr>
          <w:rFonts w:cstheme="minorHAnsi"/>
          <w:lang w:val="es-ES"/>
        </w:rPr>
        <w:t>Es d</w:t>
      </w:r>
      <w:r w:rsidR="00711AE1">
        <w:rPr>
          <w:rFonts w:cstheme="minorHAnsi"/>
          <w:lang w:val="es-ES"/>
        </w:rPr>
        <w:t>ocente de la</w:t>
      </w:r>
      <w:r w:rsidR="00063BAD">
        <w:rPr>
          <w:rFonts w:cstheme="minorHAnsi"/>
          <w:lang w:val="es-ES"/>
        </w:rPr>
        <w:t xml:space="preserve"> Universidad Nacional Mayor de San Marcos (UNMSM) y de la </w:t>
      </w:r>
      <w:r w:rsidR="00711AE1" w:rsidRPr="00711AE1">
        <w:rPr>
          <w:rFonts w:cstheme="minorHAnsi"/>
          <w:lang w:val="es-ES"/>
        </w:rPr>
        <w:t>Pontificia Universidad Católica del Perú (PUCP)</w:t>
      </w:r>
      <w:r w:rsidR="00711AE1">
        <w:rPr>
          <w:rFonts w:cstheme="minorHAnsi"/>
          <w:lang w:val="es-ES"/>
        </w:rPr>
        <w:t xml:space="preserve">. </w:t>
      </w:r>
      <w:r w:rsidRPr="00711AE1">
        <w:rPr>
          <w:rFonts w:cstheme="minorHAnsi"/>
          <w:lang w:val="es-ES"/>
        </w:rPr>
        <w:t xml:space="preserve">Ha escrito numerosos artículos acerca de temas vinculados a las relaciones entre lo psíquico y lo social, la palabra escrita y la sexualidad. Entre su numerosa producción bibliográfica destacan: </w:t>
      </w:r>
      <w:r w:rsidRPr="00711AE1">
        <w:rPr>
          <w:rFonts w:cstheme="minorHAnsi"/>
          <w:i/>
          <w:lang w:val="es-ES"/>
        </w:rPr>
        <w:t>Pecados públicos. La ilegitimidad en Lima siglo XVII</w:t>
      </w:r>
      <w:r w:rsidRPr="00711AE1">
        <w:rPr>
          <w:rFonts w:cstheme="minorHAnsi"/>
          <w:lang w:val="es-ES"/>
        </w:rPr>
        <w:t xml:space="preserve"> (1993</w:t>
      </w:r>
      <w:r w:rsidRPr="00711AE1">
        <w:rPr>
          <w:rFonts w:cstheme="minorHAnsi"/>
          <w:i/>
          <w:lang w:val="es-ES"/>
        </w:rPr>
        <w:t>), Limpias y modernas. Género, cultura e higiene en la Lima del Novecientos</w:t>
      </w:r>
      <w:r w:rsidRPr="00711AE1">
        <w:rPr>
          <w:rFonts w:cstheme="minorHAnsi"/>
          <w:lang w:val="es-ES"/>
        </w:rPr>
        <w:t xml:space="preserve"> (1999), </w:t>
      </w:r>
      <w:r w:rsidRPr="00711AE1">
        <w:rPr>
          <w:rFonts w:cstheme="minorHAnsi"/>
          <w:i/>
          <w:lang w:val="es-ES"/>
        </w:rPr>
        <w:t>Hechiceras, beatas y expósitas. Mujeres y poder inquisitorial en Lima.</w:t>
      </w:r>
      <w:r w:rsidRPr="00711AE1">
        <w:rPr>
          <w:rFonts w:cstheme="minorHAnsi"/>
          <w:lang w:val="es-ES"/>
        </w:rPr>
        <w:t xml:space="preserve"> (1998). Además, es coeditora de los libros </w:t>
      </w:r>
      <w:r w:rsidRPr="00711AE1">
        <w:rPr>
          <w:rFonts w:cstheme="minorHAnsi"/>
          <w:i/>
          <w:iCs/>
          <w:lang w:val="es-ES"/>
        </w:rPr>
        <w:t>La historia de la infancia en América Latina</w:t>
      </w:r>
      <w:r w:rsidRPr="00711AE1">
        <w:rPr>
          <w:rFonts w:cstheme="minorHAnsi"/>
          <w:lang w:val="es-ES"/>
        </w:rPr>
        <w:t xml:space="preserve"> (2007) y </w:t>
      </w:r>
      <w:r w:rsidRPr="00711AE1">
        <w:rPr>
          <w:rFonts w:cstheme="minorHAnsi"/>
          <w:i/>
          <w:lang w:val="es-ES"/>
        </w:rPr>
        <w:t>Desarrollo rural y sexualidad. Reflexiones comparativas</w:t>
      </w:r>
      <w:r w:rsidRPr="00711AE1">
        <w:rPr>
          <w:rFonts w:cstheme="minorHAnsi"/>
          <w:lang w:val="es-ES"/>
        </w:rPr>
        <w:t xml:space="preserve"> (2008).</w:t>
      </w:r>
    </w:p>
    <w:p w:rsidR="007A2AF0" w:rsidRDefault="007A2AF0" w:rsidP="00C202B7">
      <w:pPr>
        <w:spacing w:after="0" w:line="240" w:lineRule="auto"/>
        <w:jc w:val="both"/>
        <w:rPr>
          <w:rFonts w:cstheme="minorHAnsi"/>
          <w:b/>
          <w:lang w:val="es-ES"/>
        </w:rPr>
      </w:pPr>
    </w:p>
    <w:p w:rsidR="00D40ABF" w:rsidRPr="00711AE1" w:rsidRDefault="00D40ABF" w:rsidP="00C202B7">
      <w:pPr>
        <w:spacing w:after="0" w:line="240" w:lineRule="auto"/>
        <w:jc w:val="both"/>
        <w:rPr>
          <w:rFonts w:cstheme="minorHAnsi"/>
          <w:b/>
          <w:lang w:val="es-ES"/>
        </w:rPr>
      </w:pPr>
      <w:proofErr w:type="spellStart"/>
      <w:r w:rsidRPr="00711AE1">
        <w:rPr>
          <w:rFonts w:cstheme="minorHAnsi"/>
          <w:b/>
          <w:lang w:val="es-ES"/>
        </w:rPr>
        <w:t>Fanni</w:t>
      </w:r>
      <w:proofErr w:type="spellEnd"/>
      <w:r w:rsidRPr="00711AE1">
        <w:rPr>
          <w:rFonts w:cstheme="minorHAnsi"/>
          <w:b/>
          <w:lang w:val="es-ES"/>
        </w:rPr>
        <w:t xml:space="preserve"> Muñoz</w:t>
      </w:r>
    </w:p>
    <w:p w:rsidR="00D40ABF" w:rsidRPr="00711AE1" w:rsidRDefault="006455C8" w:rsidP="00C202B7">
      <w:pPr>
        <w:spacing w:after="0" w:line="240" w:lineRule="auto"/>
        <w:jc w:val="both"/>
        <w:rPr>
          <w:rFonts w:cstheme="minorHAnsi"/>
          <w:lang w:val="es-ES"/>
        </w:rPr>
      </w:pPr>
      <w:r w:rsidRPr="00711AE1">
        <w:rPr>
          <w:rFonts w:cstheme="minorHAnsi"/>
          <w:lang w:val="es-ES"/>
        </w:rPr>
        <w:t>Doctora en Historia por El Colegio de México y Licenciada en Sociología por la Pontificia Universidad Católica del Perú (PUCP). Es Profesora Principal del Departamento de Ciencias Sociales de la Pontificia Universidad Católica del Perú y actualmente</w:t>
      </w:r>
      <w:r w:rsidR="00063BAD">
        <w:rPr>
          <w:rFonts w:cstheme="minorHAnsi"/>
          <w:lang w:val="es-ES"/>
        </w:rPr>
        <w:t>,</w:t>
      </w:r>
      <w:r w:rsidRPr="00711AE1">
        <w:rPr>
          <w:rFonts w:cstheme="minorHAnsi"/>
          <w:lang w:val="es-ES"/>
        </w:rPr>
        <w:t xml:space="preserve"> se desempeña como Directora de la Maestría en Estudios de Género. Es miembro fundadora de la Sociedad de Investigación </w:t>
      </w:r>
      <w:r w:rsidRPr="00711AE1">
        <w:rPr>
          <w:rFonts w:cstheme="minorHAnsi"/>
          <w:lang w:val="es-ES"/>
        </w:rPr>
        <w:lastRenderedPageBreak/>
        <w:t>Permanente en Educación (SIEP) y asociada de Foro Educativo. Sus áreas de docencia e investigación son metodología en investigación cualitativa, políticas educativas, descentralización y gestión educativa, género y educación y estudios en el campo de la historia social y cultural</w:t>
      </w:r>
    </w:p>
    <w:p w:rsidR="007A2AF0" w:rsidRDefault="007A2AF0" w:rsidP="00C202B7">
      <w:pPr>
        <w:spacing w:after="0" w:line="240" w:lineRule="auto"/>
        <w:jc w:val="both"/>
        <w:rPr>
          <w:rFonts w:cstheme="minorHAnsi"/>
          <w:b/>
        </w:rPr>
      </w:pPr>
    </w:p>
    <w:p w:rsidR="00D40ABF" w:rsidRPr="00711AE1" w:rsidRDefault="00D40ABF" w:rsidP="00C202B7">
      <w:pPr>
        <w:spacing w:after="0" w:line="240" w:lineRule="auto"/>
        <w:jc w:val="both"/>
        <w:rPr>
          <w:rFonts w:cstheme="minorHAnsi"/>
          <w:b/>
        </w:rPr>
      </w:pPr>
      <w:proofErr w:type="spellStart"/>
      <w:r w:rsidRPr="00711AE1">
        <w:rPr>
          <w:rFonts w:cstheme="minorHAnsi"/>
          <w:b/>
        </w:rPr>
        <w:t>Margareth</w:t>
      </w:r>
      <w:proofErr w:type="spellEnd"/>
      <w:r w:rsidRPr="00711AE1">
        <w:rPr>
          <w:rFonts w:cstheme="minorHAnsi"/>
          <w:b/>
        </w:rPr>
        <w:t xml:space="preserve"> </w:t>
      </w:r>
      <w:proofErr w:type="spellStart"/>
      <w:r w:rsidRPr="00711AE1">
        <w:rPr>
          <w:rFonts w:cstheme="minorHAnsi"/>
          <w:b/>
        </w:rPr>
        <w:t>Najarro</w:t>
      </w:r>
      <w:proofErr w:type="spellEnd"/>
    </w:p>
    <w:p w:rsidR="00D40ABF" w:rsidRPr="00711AE1" w:rsidRDefault="00D40ABF" w:rsidP="00C202B7">
      <w:pPr>
        <w:spacing w:after="0" w:line="240" w:lineRule="auto"/>
        <w:jc w:val="both"/>
        <w:rPr>
          <w:rFonts w:cstheme="minorHAnsi"/>
        </w:rPr>
      </w:pPr>
      <w:r w:rsidRPr="00711AE1">
        <w:rPr>
          <w:rFonts w:cstheme="minorHAnsi"/>
        </w:rPr>
        <w:t xml:space="preserve">Licenciada en Historia por la Universidad Antonio Abad del Cusco. Ha realizado estudios de maestría de </w:t>
      </w:r>
      <w:r w:rsidRPr="00711AE1">
        <w:rPr>
          <w:rFonts w:cstheme="minorHAnsi"/>
          <w:i/>
        </w:rPr>
        <w:t>Sociedades agrarias e imaginarios colectivos en América Latina</w:t>
      </w:r>
      <w:r w:rsidRPr="00711AE1">
        <w:rPr>
          <w:rFonts w:cstheme="minorHAnsi"/>
        </w:rPr>
        <w:t xml:space="preserve"> (Sevilla, España). Actualmente, se desempeña como docente en el Departamento Académico de Historia de la Facultad de Ciencias Sociales de la Universidad Nacional San Antonio Abad del Cusco.</w:t>
      </w:r>
      <w:r w:rsidR="005B56E6" w:rsidRPr="00711AE1">
        <w:rPr>
          <w:rFonts w:cstheme="minorHAnsi"/>
        </w:rPr>
        <w:t xml:space="preserve"> Ha desarrollado investigaciones enfocadas principalmente </w:t>
      </w:r>
      <w:r w:rsidR="00F33BFC" w:rsidRPr="00711AE1">
        <w:rPr>
          <w:rFonts w:cstheme="minorHAnsi"/>
        </w:rPr>
        <w:t xml:space="preserve">en historia colonial y regional. </w:t>
      </w:r>
      <w:r w:rsidRPr="00711AE1">
        <w:rPr>
          <w:rFonts w:cstheme="minorHAnsi"/>
        </w:rPr>
        <w:t xml:space="preserve">Entre sus publicaciones recientes destacan: “Economía y crédito: Cusco, siglo XVIII” en </w:t>
      </w:r>
      <w:r w:rsidRPr="00711AE1">
        <w:rPr>
          <w:rFonts w:cstheme="minorHAnsi"/>
          <w:i/>
        </w:rPr>
        <w:t>Pueblos, provincias  y  regiones en la Historia del Perú</w:t>
      </w:r>
      <w:r w:rsidRPr="00711AE1">
        <w:rPr>
          <w:rFonts w:cstheme="minorHAnsi"/>
        </w:rPr>
        <w:t xml:space="preserve"> (2006), “Del cacicazgo provincial al alferazgo de los veinticuatro electores del Cusco: Don Marcos </w:t>
      </w:r>
      <w:proofErr w:type="spellStart"/>
      <w:r w:rsidRPr="00711AE1">
        <w:rPr>
          <w:rFonts w:cstheme="minorHAnsi"/>
        </w:rPr>
        <w:t>Chiguantopa</w:t>
      </w:r>
      <w:proofErr w:type="spellEnd"/>
      <w:r w:rsidRPr="00711AE1">
        <w:rPr>
          <w:rFonts w:cstheme="minorHAnsi"/>
        </w:rPr>
        <w:t xml:space="preserve"> Coronilla </w:t>
      </w:r>
      <w:proofErr w:type="spellStart"/>
      <w:r w:rsidRPr="00711AE1">
        <w:rPr>
          <w:rFonts w:cstheme="minorHAnsi"/>
        </w:rPr>
        <w:t>Ynga</w:t>
      </w:r>
      <w:proofErr w:type="spellEnd"/>
      <w:r w:rsidRPr="00711AE1">
        <w:rPr>
          <w:rFonts w:cstheme="minorHAnsi"/>
        </w:rPr>
        <w:t xml:space="preserve"> en la </w:t>
      </w:r>
      <w:r w:rsidRPr="00711AE1">
        <w:rPr>
          <w:rFonts w:cstheme="minorHAnsi"/>
          <w:i/>
        </w:rPr>
        <w:t>Revista Histórica</w:t>
      </w:r>
      <w:r w:rsidRPr="00711AE1">
        <w:rPr>
          <w:rFonts w:cstheme="minorHAnsi"/>
        </w:rPr>
        <w:t xml:space="preserve"> (2010) y “Los estudiantes </w:t>
      </w:r>
      <w:proofErr w:type="spellStart"/>
      <w:r w:rsidRPr="00711AE1">
        <w:rPr>
          <w:rFonts w:cstheme="minorHAnsi"/>
        </w:rPr>
        <w:t>Hatun</w:t>
      </w:r>
      <w:proofErr w:type="spellEnd"/>
      <w:r w:rsidRPr="00711AE1">
        <w:rPr>
          <w:rFonts w:cstheme="minorHAnsi"/>
        </w:rPr>
        <w:t xml:space="preserve"> </w:t>
      </w:r>
      <w:proofErr w:type="spellStart"/>
      <w:r w:rsidRPr="00711AE1">
        <w:rPr>
          <w:rFonts w:cstheme="minorHAnsi"/>
        </w:rPr>
        <w:t>Ñan</w:t>
      </w:r>
      <w:proofErr w:type="spellEnd"/>
      <w:r w:rsidRPr="00711AE1">
        <w:rPr>
          <w:rFonts w:cstheme="minorHAnsi"/>
        </w:rPr>
        <w:t xml:space="preserve"> en el contexto universitario en </w:t>
      </w:r>
      <w:r w:rsidRPr="00711AE1">
        <w:rPr>
          <w:rFonts w:cstheme="minorHAnsi"/>
          <w:i/>
        </w:rPr>
        <w:t xml:space="preserve">Caminos nos de interculturalidad. Los estudiantes originarios en la universidad </w:t>
      </w:r>
      <w:r w:rsidRPr="00711AE1">
        <w:rPr>
          <w:rFonts w:cstheme="minorHAnsi"/>
        </w:rPr>
        <w:t>(2011).</w:t>
      </w:r>
    </w:p>
    <w:p w:rsidR="007A2AF0" w:rsidRDefault="007A2AF0" w:rsidP="00C202B7">
      <w:pPr>
        <w:spacing w:after="0" w:line="240" w:lineRule="auto"/>
        <w:jc w:val="both"/>
        <w:rPr>
          <w:rFonts w:cstheme="minorHAnsi"/>
          <w:b/>
        </w:rPr>
      </w:pPr>
    </w:p>
    <w:p w:rsidR="00EC4FC6" w:rsidRDefault="00EC4FC6" w:rsidP="00EC4FC6">
      <w:pPr>
        <w:spacing w:after="0" w:line="240" w:lineRule="auto"/>
        <w:jc w:val="both"/>
        <w:rPr>
          <w:rFonts w:cstheme="minorHAnsi"/>
          <w:b/>
        </w:rPr>
      </w:pPr>
      <w:proofErr w:type="spellStart"/>
      <w:r>
        <w:rPr>
          <w:rFonts w:cstheme="minorHAnsi"/>
          <w:b/>
        </w:rPr>
        <w:t>Karoline</w:t>
      </w:r>
      <w:proofErr w:type="spellEnd"/>
      <w:r>
        <w:rPr>
          <w:rFonts w:cstheme="minorHAnsi"/>
          <w:b/>
        </w:rPr>
        <w:t xml:space="preserve"> </w:t>
      </w:r>
      <w:proofErr w:type="spellStart"/>
      <w:r>
        <w:rPr>
          <w:rFonts w:cstheme="minorHAnsi"/>
          <w:b/>
        </w:rPr>
        <w:t>Noack</w:t>
      </w:r>
      <w:proofErr w:type="spellEnd"/>
    </w:p>
    <w:p w:rsidR="00EC4FC6" w:rsidRPr="00EC4FC6" w:rsidRDefault="00EC4FC6" w:rsidP="00EC4FC6">
      <w:pPr>
        <w:spacing w:after="0" w:line="240" w:lineRule="auto"/>
        <w:jc w:val="both"/>
        <w:rPr>
          <w:rFonts w:cstheme="minorHAnsi"/>
        </w:rPr>
      </w:pPr>
      <w:r w:rsidRPr="00EC4FC6">
        <w:rPr>
          <w:rFonts w:cstheme="minorHAnsi"/>
        </w:rPr>
        <w:t xml:space="preserve">Doctora por la </w:t>
      </w:r>
      <w:r w:rsidRPr="00EC4FC6">
        <w:rPr>
          <w:rFonts w:cstheme="minorHAnsi"/>
          <w:lang w:val="de-DE"/>
        </w:rPr>
        <w:t>Freie Universität Berlin y</w:t>
      </w:r>
      <w:r w:rsidRPr="00EC4FC6">
        <w:rPr>
          <w:rFonts w:cstheme="minorHAnsi"/>
        </w:rPr>
        <w:t xml:space="preserve"> Profesora de “Antropología de las Américas” y de Etnología y Directora del Instituto de Antropología Cultural de las Américas de la Universidad de Bonn. Entre sus recientes trabajos se encuentran “Pueblos originarios: ¿Una nueva categoría antropológica? Reflexiones desde la historia y desde la actualidad de los Andes” (2010),  “La construcción de diferencia en la zona de contacto: interrogantes al respecto de la etnicidad” (2011), “Los Incas y el ayllu en el espacio transatlántico: apuntes preliminares para una</w:t>
      </w:r>
      <w:r>
        <w:rPr>
          <w:rFonts w:cstheme="minorHAnsi"/>
        </w:rPr>
        <w:t xml:space="preserve"> historia entrelazada entre Perú</w:t>
      </w:r>
      <w:r w:rsidRPr="00EC4FC6">
        <w:rPr>
          <w:rFonts w:cstheme="minorHAnsi"/>
        </w:rPr>
        <w:t xml:space="preserve"> y Europa” (con I. </w:t>
      </w:r>
      <w:proofErr w:type="spellStart"/>
      <w:r w:rsidRPr="00EC4FC6">
        <w:rPr>
          <w:rFonts w:cstheme="minorHAnsi"/>
        </w:rPr>
        <w:t>Kummels</w:t>
      </w:r>
      <w:proofErr w:type="spellEnd"/>
      <w:r w:rsidRPr="00EC4FC6">
        <w:rPr>
          <w:rFonts w:cstheme="minorHAnsi"/>
        </w:rPr>
        <w:t xml:space="preserve">, 2011) y </w:t>
      </w:r>
      <w:r w:rsidRPr="00EC4FC6">
        <w:rPr>
          <w:rFonts w:cstheme="minorHAnsi"/>
          <w:i/>
          <w:iCs/>
        </w:rPr>
        <w:t xml:space="preserve">Textiles and </w:t>
      </w:r>
      <w:proofErr w:type="spellStart"/>
      <w:r w:rsidRPr="00EC4FC6">
        <w:rPr>
          <w:rFonts w:cstheme="minorHAnsi"/>
          <w:i/>
          <w:iCs/>
        </w:rPr>
        <w:t>the</w:t>
      </w:r>
      <w:proofErr w:type="spellEnd"/>
      <w:r w:rsidRPr="00EC4FC6">
        <w:rPr>
          <w:rFonts w:cstheme="minorHAnsi"/>
          <w:i/>
          <w:iCs/>
        </w:rPr>
        <w:t xml:space="preserve"> </w:t>
      </w:r>
      <w:proofErr w:type="spellStart"/>
      <w:r w:rsidRPr="00EC4FC6">
        <w:rPr>
          <w:rFonts w:cstheme="minorHAnsi"/>
          <w:i/>
          <w:iCs/>
        </w:rPr>
        <w:t>Production</w:t>
      </w:r>
      <w:proofErr w:type="spellEnd"/>
      <w:r w:rsidRPr="00EC4FC6">
        <w:rPr>
          <w:rFonts w:cstheme="minorHAnsi"/>
          <w:i/>
          <w:iCs/>
        </w:rPr>
        <w:t xml:space="preserve"> of Colonial </w:t>
      </w:r>
      <w:proofErr w:type="spellStart"/>
      <w:r w:rsidRPr="00EC4FC6">
        <w:rPr>
          <w:rFonts w:cstheme="minorHAnsi"/>
          <w:i/>
          <w:iCs/>
        </w:rPr>
        <w:t>Difference</w:t>
      </w:r>
      <w:proofErr w:type="spellEnd"/>
      <w:r w:rsidRPr="00EC4FC6">
        <w:rPr>
          <w:rFonts w:cstheme="minorHAnsi"/>
          <w:i/>
          <w:iCs/>
        </w:rPr>
        <w:t xml:space="preserve"> in </w:t>
      </w:r>
      <w:proofErr w:type="spellStart"/>
      <w:r w:rsidRPr="00EC4FC6">
        <w:rPr>
          <w:rFonts w:cstheme="minorHAnsi"/>
          <w:i/>
          <w:iCs/>
        </w:rPr>
        <w:t>the</w:t>
      </w:r>
      <w:proofErr w:type="spellEnd"/>
      <w:r w:rsidRPr="00EC4FC6">
        <w:rPr>
          <w:rFonts w:cstheme="minorHAnsi"/>
          <w:i/>
          <w:iCs/>
        </w:rPr>
        <w:t xml:space="preserve"> </w:t>
      </w:r>
      <w:proofErr w:type="spellStart"/>
      <w:r w:rsidRPr="00EC4FC6">
        <w:rPr>
          <w:rFonts w:cstheme="minorHAnsi"/>
          <w:i/>
          <w:iCs/>
        </w:rPr>
        <w:t>Contact</w:t>
      </w:r>
      <w:proofErr w:type="spellEnd"/>
      <w:r w:rsidRPr="00EC4FC6">
        <w:rPr>
          <w:rFonts w:cstheme="minorHAnsi"/>
          <w:i/>
          <w:iCs/>
        </w:rPr>
        <w:t xml:space="preserve"> </w:t>
      </w:r>
      <w:proofErr w:type="spellStart"/>
      <w:r w:rsidRPr="00EC4FC6">
        <w:rPr>
          <w:rFonts w:cstheme="minorHAnsi"/>
          <w:i/>
          <w:iCs/>
        </w:rPr>
        <w:t>Zone</w:t>
      </w:r>
      <w:proofErr w:type="spellEnd"/>
      <w:r w:rsidRPr="00EC4FC6">
        <w:rPr>
          <w:rFonts w:cstheme="minorHAnsi"/>
          <w:i/>
          <w:iCs/>
        </w:rPr>
        <w:t xml:space="preserve">: Trujillo, Audiencia de Lima, </w:t>
      </w:r>
      <w:proofErr w:type="spellStart"/>
      <w:r w:rsidRPr="00EC4FC6">
        <w:rPr>
          <w:rFonts w:cstheme="minorHAnsi"/>
          <w:i/>
          <w:iCs/>
        </w:rPr>
        <w:t>Peru</w:t>
      </w:r>
      <w:proofErr w:type="spellEnd"/>
      <w:r w:rsidRPr="00EC4FC6">
        <w:rPr>
          <w:rFonts w:cstheme="minorHAnsi"/>
          <w:i/>
          <w:iCs/>
        </w:rPr>
        <w:t xml:space="preserve">, 16th and 17th </w:t>
      </w:r>
      <w:proofErr w:type="spellStart"/>
      <w:r w:rsidRPr="00EC4FC6">
        <w:rPr>
          <w:rFonts w:cstheme="minorHAnsi"/>
          <w:i/>
          <w:iCs/>
        </w:rPr>
        <w:t>Centuries</w:t>
      </w:r>
      <w:proofErr w:type="spellEnd"/>
      <w:r w:rsidRPr="00EC4FC6">
        <w:rPr>
          <w:rFonts w:cstheme="minorHAnsi"/>
        </w:rPr>
        <w:t xml:space="preserve"> (en </w:t>
      </w:r>
      <w:bookmarkStart w:id="0" w:name="_GoBack"/>
      <w:bookmarkEnd w:id="0"/>
      <w:r>
        <w:rPr>
          <w:rFonts w:cstheme="minorHAnsi"/>
        </w:rPr>
        <w:t xml:space="preserve">proceso de </w:t>
      </w:r>
      <w:r w:rsidRPr="00EC4FC6">
        <w:rPr>
          <w:rFonts w:cstheme="minorHAnsi"/>
        </w:rPr>
        <w:t>publicación).</w:t>
      </w:r>
    </w:p>
    <w:p w:rsidR="00EC4FC6" w:rsidRPr="00EC4FC6" w:rsidRDefault="00EC4FC6" w:rsidP="00EC4FC6">
      <w:pPr>
        <w:spacing w:after="0" w:line="240" w:lineRule="auto"/>
        <w:jc w:val="both"/>
        <w:rPr>
          <w:rFonts w:cstheme="minorHAnsi"/>
        </w:rPr>
      </w:pPr>
    </w:p>
    <w:p w:rsidR="00D40ABF" w:rsidRPr="00711AE1" w:rsidRDefault="00D40ABF" w:rsidP="00C202B7">
      <w:pPr>
        <w:spacing w:after="0" w:line="240" w:lineRule="auto"/>
        <w:jc w:val="both"/>
        <w:rPr>
          <w:rFonts w:cstheme="minorHAnsi"/>
          <w:b/>
        </w:rPr>
      </w:pPr>
      <w:r w:rsidRPr="00711AE1">
        <w:rPr>
          <w:rFonts w:cstheme="minorHAnsi"/>
          <w:b/>
        </w:rPr>
        <w:t xml:space="preserve">Sofía Pachas </w:t>
      </w:r>
      <w:proofErr w:type="spellStart"/>
      <w:r w:rsidRPr="00711AE1">
        <w:rPr>
          <w:rFonts w:cstheme="minorHAnsi"/>
          <w:b/>
        </w:rPr>
        <w:t>Maceda</w:t>
      </w:r>
      <w:proofErr w:type="spellEnd"/>
    </w:p>
    <w:p w:rsidR="00D40ABF" w:rsidRPr="00711AE1" w:rsidRDefault="004A3B10" w:rsidP="00C202B7">
      <w:pPr>
        <w:spacing w:after="0" w:line="240" w:lineRule="auto"/>
        <w:jc w:val="both"/>
        <w:rPr>
          <w:rFonts w:cstheme="minorHAnsi"/>
        </w:rPr>
      </w:pPr>
      <w:r w:rsidRPr="00711AE1">
        <w:rPr>
          <w:rFonts w:cstheme="minorHAnsi"/>
        </w:rPr>
        <w:t>L</w:t>
      </w:r>
      <w:r w:rsidR="00D40ABF" w:rsidRPr="00711AE1">
        <w:rPr>
          <w:rFonts w:cstheme="minorHAnsi"/>
        </w:rPr>
        <w:t>icenciada en Arte por la Universidad Nac</w:t>
      </w:r>
      <w:r w:rsidRPr="00711AE1">
        <w:rPr>
          <w:rFonts w:cstheme="minorHAnsi"/>
        </w:rPr>
        <w:t>ional Mayor de San Marcos.  Magí</w:t>
      </w:r>
      <w:r w:rsidR="00D40ABF" w:rsidRPr="00711AE1">
        <w:rPr>
          <w:rFonts w:cstheme="minorHAnsi"/>
        </w:rPr>
        <w:t xml:space="preserve">ster en Arte Peruano y Latinoamericano y licenciada en Educación por la misma casa de estudios.  Docente permanente de la Escuela de Arte de la Universidad Nacional Mayor de San Marcos. Ha publicado artículos y libros con especial interés por asuntos relacionados con la educación y el género, entre sus publicaciones figuran: </w:t>
      </w:r>
      <w:r w:rsidR="00D40ABF" w:rsidRPr="00063BAD">
        <w:rPr>
          <w:rFonts w:cstheme="minorHAnsi"/>
          <w:i/>
        </w:rPr>
        <w:t>La enseñanza artística en Lima de la República aristocrática. Academia Concha (1893-1918), Las artistas plásticas de Lima (1891-1918) y Aurora Cáceres “Evangelina.” Sus escritos sobre arte peruano</w:t>
      </w:r>
      <w:r w:rsidR="00D40ABF" w:rsidRPr="00711AE1">
        <w:rPr>
          <w:rFonts w:cstheme="minorHAnsi"/>
        </w:rPr>
        <w:t>.</w:t>
      </w:r>
    </w:p>
    <w:p w:rsidR="007A2AF0" w:rsidRDefault="007A2AF0" w:rsidP="00C202B7">
      <w:pPr>
        <w:spacing w:after="0" w:line="240" w:lineRule="auto"/>
        <w:jc w:val="both"/>
        <w:rPr>
          <w:rFonts w:cstheme="minorHAnsi"/>
          <w:b/>
          <w:lang w:val="es-ES"/>
        </w:rPr>
      </w:pPr>
    </w:p>
    <w:p w:rsidR="00261764" w:rsidRPr="00711AE1" w:rsidRDefault="00261764" w:rsidP="00C202B7">
      <w:pPr>
        <w:spacing w:after="0" w:line="240" w:lineRule="auto"/>
        <w:jc w:val="both"/>
        <w:rPr>
          <w:rFonts w:cstheme="minorHAnsi"/>
          <w:b/>
          <w:lang w:val="es-ES"/>
        </w:rPr>
      </w:pPr>
      <w:r w:rsidRPr="00711AE1">
        <w:rPr>
          <w:rFonts w:cstheme="minorHAnsi"/>
          <w:b/>
          <w:lang w:val="es-ES"/>
        </w:rPr>
        <w:t xml:space="preserve">Carlos Pardo-Figueroa </w:t>
      </w:r>
      <w:proofErr w:type="spellStart"/>
      <w:r w:rsidRPr="00711AE1">
        <w:rPr>
          <w:rFonts w:cstheme="minorHAnsi"/>
          <w:b/>
          <w:lang w:val="es-ES"/>
        </w:rPr>
        <w:t>Thays</w:t>
      </w:r>
      <w:proofErr w:type="spellEnd"/>
    </w:p>
    <w:p w:rsidR="00D40ABF" w:rsidRPr="00711AE1" w:rsidRDefault="00261764" w:rsidP="00C202B7">
      <w:pPr>
        <w:spacing w:after="0" w:line="240" w:lineRule="auto"/>
        <w:jc w:val="both"/>
        <w:rPr>
          <w:rFonts w:cstheme="minorHAnsi"/>
          <w:lang w:val="es-ES"/>
        </w:rPr>
      </w:pPr>
      <w:r w:rsidRPr="00711AE1">
        <w:rPr>
          <w:rFonts w:cstheme="minorHAnsi"/>
          <w:lang w:val="es-ES"/>
        </w:rPr>
        <w:t>Magíster en Historia y licenciado en Educación por la Pontificia Universidad Católica del Perú, es docente de Estudios Generales Letras de la PUCP. Además, es profesor en la Universidad Ricardo Palma</w:t>
      </w:r>
      <w:r w:rsidR="00063BAD">
        <w:rPr>
          <w:rFonts w:cstheme="minorHAnsi"/>
          <w:lang w:val="es-ES"/>
        </w:rPr>
        <w:t xml:space="preserve"> (URP)</w:t>
      </w:r>
      <w:r w:rsidRPr="00711AE1">
        <w:rPr>
          <w:rFonts w:cstheme="minorHAnsi"/>
          <w:lang w:val="es-ES"/>
        </w:rPr>
        <w:t xml:space="preserve">. Ha codirigido la publicación del libro </w:t>
      </w:r>
      <w:r w:rsidRPr="00711AE1">
        <w:rPr>
          <w:rFonts w:cstheme="minorHAnsi"/>
          <w:i/>
          <w:lang w:val="es-ES"/>
        </w:rPr>
        <w:t>El Virrey Amat y su tiempo</w:t>
      </w:r>
      <w:r w:rsidRPr="00711AE1">
        <w:rPr>
          <w:rFonts w:cstheme="minorHAnsi"/>
          <w:lang w:val="es-ES"/>
        </w:rPr>
        <w:t xml:space="preserve"> (2004) y es autor, entre otros, de los artículos “Los gitanos en el Perú: imágenes, discriminación y caminos de integración”, en </w:t>
      </w:r>
      <w:r w:rsidRPr="00711AE1">
        <w:rPr>
          <w:rFonts w:cstheme="minorHAnsi"/>
          <w:i/>
          <w:lang w:val="es-ES"/>
        </w:rPr>
        <w:t xml:space="preserve">El odio y el perdón en el Perú. Siglos XVI al XXI </w:t>
      </w:r>
      <w:r w:rsidRPr="00711AE1">
        <w:rPr>
          <w:rFonts w:cstheme="minorHAnsi"/>
          <w:lang w:val="es-ES"/>
        </w:rPr>
        <w:t xml:space="preserve">(2009); “Riqueza, poder y prestigio social. Estudio de dos familias de la élite de Lima (1750-1850)”, en </w:t>
      </w:r>
      <w:r w:rsidRPr="00711AE1">
        <w:rPr>
          <w:rFonts w:cstheme="minorHAnsi"/>
          <w:i/>
          <w:iCs/>
          <w:lang w:val="es-ES"/>
        </w:rPr>
        <w:t xml:space="preserve">Historias compartidas. Economía, sociedad y poder, siglos XVI-XX </w:t>
      </w:r>
      <w:r w:rsidRPr="00711AE1">
        <w:rPr>
          <w:rFonts w:cstheme="minorHAnsi"/>
          <w:iCs/>
          <w:lang w:val="es-ES"/>
        </w:rPr>
        <w:t>(2007);</w:t>
      </w:r>
      <w:r w:rsidRPr="00711AE1">
        <w:rPr>
          <w:rFonts w:cstheme="minorHAnsi"/>
          <w:lang w:val="es-ES"/>
        </w:rPr>
        <w:t xml:space="preserve"> “Los gitanos en el Perú y el proyecto de control migratorio de 1932”, en </w:t>
      </w:r>
      <w:r w:rsidRPr="00711AE1">
        <w:rPr>
          <w:rFonts w:cstheme="minorHAnsi"/>
          <w:i/>
          <w:lang w:val="es-ES"/>
        </w:rPr>
        <w:t>Boletín del Instituto Riva-</w:t>
      </w:r>
      <w:proofErr w:type="spellStart"/>
      <w:r w:rsidRPr="00711AE1">
        <w:rPr>
          <w:rFonts w:cstheme="minorHAnsi"/>
          <w:i/>
          <w:lang w:val="es-ES"/>
        </w:rPr>
        <w:t>Aguero</w:t>
      </w:r>
      <w:proofErr w:type="spellEnd"/>
      <w:r w:rsidRPr="00711AE1">
        <w:rPr>
          <w:rFonts w:cstheme="minorHAnsi"/>
          <w:lang w:val="es-ES"/>
        </w:rPr>
        <w:t xml:space="preserve"> (2002); y “La India, Europa y los Andes: la inmigración gitana al Perú”, en </w:t>
      </w:r>
      <w:r w:rsidRPr="00711AE1">
        <w:rPr>
          <w:rFonts w:cstheme="minorHAnsi"/>
          <w:i/>
          <w:lang w:val="es-ES"/>
        </w:rPr>
        <w:t>Revista del Instituto de Estudios Clásicos Orientales y Occidentales</w:t>
      </w:r>
      <w:r w:rsidRPr="00711AE1">
        <w:rPr>
          <w:rFonts w:cstheme="minorHAnsi"/>
          <w:lang w:val="es-ES"/>
        </w:rPr>
        <w:t xml:space="preserve"> (2001). Además, es miembro de </w:t>
      </w:r>
      <w:proofErr w:type="spellStart"/>
      <w:r w:rsidRPr="00711AE1">
        <w:rPr>
          <w:rFonts w:cstheme="minorHAnsi"/>
          <w:i/>
          <w:lang w:val="es-ES"/>
        </w:rPr>
        <w:t>Gipsy</w:t>
      </w:r>
      <w:proofErr w:type="spellEnd"/>
      <w:r w:rsidRPr="00711AE1">
        <w:rPr>
          <w:rFonts w:cstheme="minorHAnsi"/>
          <w:i/>
          <w:lang w:val="es-ES"/>
        </w:rPr>
        <w:t xml:space="preserve"> </w:t>
      </w:r>
      <w:proofErr w:type="spellStart"/>
      <w:r w:rsidRPr="00711AE1">
        <w:rPr>
          <w:rFonts w:cstheme="minorHAnsi"/>
          <w:i/>
          <w:lang w:val="es-ES"/>
        </w:rPr>
        <w:t>Lore</w:t>
      </w:r>
      <w:proofErr w:type="spellEnd"/>
      <w:r w:rsidRPr="00711AE1">
        <w:rPr>
          <w:rFonts w:cstheme="minorHAnsi"/>
          <w:i/>
          <w:lang w:val="es-ES"/>
        </w:rPr>
        <w:t xml:space="preserve"> </w:t>
      </w:r>
      <w:proofErr w:type="spellStart"/>
      <w:r w:rsidRPr="00711AE1">
        <w:rPr>
          <w:rFonts w:cstheme="minorHAnsi"/>
          <w:i/>
          <w:lang w:val="es-ES"/>
        </w:rPr>
        <w:t>Society</w:t>
      </w:r>
      <w:proofErr w:type="spellEnd"/>
      <w:r w:rsidRPr="00711AE1">
        <w:rPr>
          <w:rFonts w:cstheme="minorHAnsi"/>
          <w:lang w:val="es-ES"/>
        </w:rPr>
        <w:t>, institución internacional especializada en estudios gitanos.</w:t>
      </w:r>
    </w:p>
    <w:p w:rsidR="00261764" w:rsidRPr="00711AE1" w:rsidRDefault="00261764" w:rsidP="00C202B7">
      <w:pPr>
        <w:spacing w:after="0" w:line="240" w:lineRule="auto"/>
        <w:jc w:val="both"/>
        <w:rPr>
          <w:rFonts w:cstheme="minorHAnsi"/>
          <w:b/>
          <w:lang w:val="es-ES"/>
        </w:rPr>
      </w:pPr>
      <w:r w:rsidRPr="00711AE1">
        <w:rPr>
          <w:rFonts w:cstheme="minorHAnsi"/>
          <w:b/>
          <w:lang w:val="es-ES"/>
        </w:rPr>
        <w:lastRenderedPageBreak/>
        <w:t>Liliana Pérez Miguel</w:t>
      </w:r>
    </w:p>
    <w:p w:rsidR="0077421E" w:rsidRPr="00711AE1" w:rsidRDefault="0077421E" w:rsidP="00C202B7">
      <w:pPr>
        <w:pStyle w:val="ecxmsonormal"/>
        <w:shd w:val="clear" w:color="auto" w:fill="FFFFFF"/>
        <w:spacing w:before="0" w:beforeAutospacing="0" w:after="0" w:afterAutospacing="0"/>
        <w:jc w:val="both"/>
        <w:rPr>
          <w:rFonts w:asciiTheme="minorHAnsi" w:hAnsiTheme="minorHAnsi" w:cstheme="minorHAnsi"/>
          <w:color w:val="000000" w:themeColor="text1"/>
          <w:sz w:val="22"/>
          <w:szCs w:val="22"/>
        </w:rPr>
      </w:pPr>
      <w:r w:rsidRPr="00711AE1">
        <w:rPr>
          <w:rFonts w:asciiTheme="minorHAnsi" w:hAnsiTheme="minorHAnsi" w:cstheme="minorHAnsi"/>
          <w:color w:val="000000" w:themeColor="text1"/>
          <w:sz w:val="22"/>
          <w:szCs w:val="22"/>
          <w:lang w:val="es-ES"/>
        </w:rPr>
        <w:t xml:space="preserve">Historiadora formada en la Universidad de Burgos (España), donde obtuvo el Diploma en Estudios Avanzados, en el Departamento de Ciencias Históricas y Geográficas. Actualmente es candidata doctoral de la misma institución y es profesora de Estudios Generales Letras de la PUCP. Ha sido </w:t>
      </w:r>
      <w:proofErr w:type="spellStart"/>
      <w:r w:rsidRPr="00711AE1">
        <w:rPr>
          <w:rFonts w:asciiTheme="minorHAnsi" w:hAnsiTheme="minorHAnsi" w:cstheme="minorHAnsi"/>
          <w:color w:val="000000" w:themeColor="text1"/>
          <w:sz w:val="22"/>
          <w:szCs w:val="22"/>
          <w:lang w:val="es-ES"/>
        </w:rPr>
        <w:t>fellow</w:t>
      </w:r>
      <w:proofErr w:type="spellEnd"/>
      <w:r w:rsidRPr="00711AE1">
        <w:rPr>
          <w:rFonts w:asciiTheme="minorHAnsi" w:hAnsiTheme="minorHAnsi" w:cstheme="minorHAnsi"/>
          <w:color w:val="000000" w:themeColor="text1"/>
          <w:sz w:val="22"/>
          <w:szCs w:val="22"/>
          <w:lang w:val="es-ES"/>
        </w:rPr>
        <w:t xml:space="preserve"> en la John Carter Brown Library, de la Universidad de Brown (2012) y becaria del Ministerio de Asuntos Exteriores y Agencia Española de Cooperación Internacional (MAE-AECI, 2006-2008). Asimismo ha participado en los proyectos “Cuzco y los Incas y en la época toledana: La transformación del Estado en los Andes y  formación de una sociedad colonial” (dirigido por Marco </w:t>
      </w:r>
      <w:proofErr w:type="spellStart"/>
      <w:r w:rsidRPr="00711AE1">
        <w:rPr>
          <w:rFonts w:asciiTheme="minorHAnsi" w:hAnsiTheme="minorHAnsi" w:cstheme="minorHAnsi"/>
          <w:color w:val="000000" w:themeColor="text1"/>
          <w:sz w:val="22"/>
          <w:szCs w:val="22"/>
          <w:lang w:val="es-ES"/>
        </w:rPr>
        <w:t>Curatola</w:t>
      </w:r>
      <w:proofErr w:type="spellEnd"/>
      <w:r w:rsidRPr="00711AE1">
        <w:rPr>
          <w:rFonts w:asciiTheme="minorHAnsi" w:hAnsiTheme="minorHAnsi" w:cstheme="minorHAnsi"/>
          <w:color w:val="000000" w:themeColor="text1"/>
          <w:sz w:val="22"/>
          <w:szCs w:val="22"/>
          <w:lang w:val="es-ES"/>
        </w:rPr>
        <w:t xml:space="preserve"> </w:t>
      </w:r>
      <w:proofErr w:type="spellStart"/>
      <w:r w:rsidRPr="00711AE1">
        <w:rPr>
          <w:rFonts w:asciiTheme="minorHAnsi" w:hAnsiTheme="minorHAnsi" w:cstheme="minorHAnsi"/>
          <w:color w:val="000000" w:themeColor="text1"/>
          <w:sz w:val="22"/>
          <w:szCs w:val="22"/>
          <w:lang w:val="es-ES"/>
        </w:rPr>
        <w:t>Petrocchi</w:t>
      </w:r>
      <w:proofErr w:type="spellEnd"/>
      <w:r w:rsidRPr="00711AE1">
        <w:rPr>
          <w:rFonts w:asciiTheme="minorHAnsi" w:hAnsiTheme="minorHAnsi" w:cstheme="minorHAnsi"/>
          <w:color w:val="000000" w:themeColor="text1"/>
          <w:sz w:val="22"/>
          <w:szCs w:val="22"/>
          <w:lang w:val="es-ES"/>
        </w:rPr>
        <w:t>, PUCP; y</w:t>
      </w:r>
      <w:r w:rsidRPr="00711AE1">
        <w:rPr>
          <w:rStyle w:val="apple-converted-space"/>
          <w:rFonts w:asciiTheme="minorHAnsi" w:hAnsiTheme="minorHAnsi" w:cstheme="minorHAnsi"/>
          <w:i/>
          <w:iCs/>
          <w:color w:val="000000" w:themeColor="text1"/>
          <w:sz w:val="22"/>
          <w:szCs w:val="22"/>
          <w:lang w:val="es-ES"/>
        </w:rPr>
        <w:t> </w:t>
      </w:r>
      <w:r w:rsidRPr="00711AE1">
        <w:rPr>
          <w:rFonts w:asciiTheme="minorHAnsi" w:hAnsiTheme="minorHAnsi" w:cstheme="minorHAnsi"/>
          <w:color w:val="000000" w:themeColor="text1"/>
          <w:sz w:val="22"/>
          <w:szCs w:val="22"/>
          <w:lang w:val="es-ES"/>
        </w:rPr>
        <w:t xml:space="preserve">Catherine </w:t>
      </w:r>
      <w:proofErr w:type="spellStart"/>
      <w:r w:rsidRPr="00711AE1">
        <w:rPr>
          <w:rFonts w:asciiTheme="minorHAnsi" w:hAnsiTheme="minorHAnsi" w:cstheme="minorHAnsi"/>
          <w:color w:val="000000" w:themeColor="text1"/>
          <w:sz w:val="22"/>
          <w:szCs w:val="22"/>
          <w:lang w:val="es-ES"/>
        </w:rPr>
        <w:t>Julien</w:t>
      </w:r>
      <w:proofErr w:type="spellEnd"/>
      <w:r w:rsidRPr="00711AE1">
        <w:rPr>
          <w:rFonts w:asciiTheme="minorHAnsi" w:hAnsiTheme="minorHAnsi" w:cstheme="minorHAnsi"/>
          <w:color w:val="000000" w:themeColor="text1"/>
          <w:sz w:val="22"/>
          <w:szCs w:val="22"/>
          <w:lang w:val="es-ES"/>
        </w:rPr>
        <w:t xml:space="preserve">, Western Michigan </w:t>
      </w:r>
      <w:proofErr w:type="spellStart"/>
      <w:r w:rsidRPr="00711AE1">
        <w:rPr>
          <w:rFonts w:asciiTheme="minorHAnsi" w:hAnsiTheme="minorHAnsi" w:cstheme="minorHAnsi"/>
          <w:color w:val="000000" w:themeColor="text1"/>
          <w:sz w:val="22"/>
          <w:szCs w:val="22"/>
          <w:lang w:val="es-ES"/>
        </w:rPr>
        <w:t>University</w:t>
      </w:r>
      <w:proofErr w:type="spellEnd"/>
      <w:r w:rsidRPr="00711AE1">
        <w:rPr>
          <w:rFonts w:asciiTheme="minorHAnsi" w:hAnsiTheme="minorHAnsi" w:cstheme="minorHAnsi"/>
          <w:color w:val="000000" w:themeColor="text1"/>
          <w:sz w:val="22"/>
          <w:szCs w:val="22"/>
          <w:lang w:val="es-ES"/>
        </w:rPr>
        <w:t xml:space="preserve">), Seminario “La historia de la pobreza en el Perú, siglos XVI-XX” (coordinado por Claudia Rosas, 2008-2010), y Biografías en el Área de Historia de América de la Universidad de Burgos para Real Academia de la Historia (2005). Ha publicado en el libro </w:t>
      </w:r>
      <w:r w:rsidRPr="007A2AF0">
        <w:rPr>
          <w:rFonts w:asciiTheme="minorHAnsi" w:hAnsiTheme="minorHAnsi" w:cstheme="minorHAnsi"/>
          <w:i/>
          <w:color w:val="000000" w:themeColor="text1"/>
          <w:sz w:val="22"/>
          <w:szCs w:val="22"/>
          <w:lang w:val="es-ES"/>
        </w:rPr>
        <w:t>“Nosotros también somos peruanos”. La marginación en el Perú siglos XVI a XXI</w:t>
      </w:r>
      <w:r w:rsidRPr="00711AE1">
        <w:rPr>
          <w:rFonts w:asciiTheme="minorHAnsi" w:hAnsiTheme="minorHAnsi" w:cstheme="minorHAnsi"/>
          <w:color w:val="000000" w:themeColor="text1"/>
          <w:sz w:val="22"/>
          <w:szCs w:val="22"/>
          <w:lang w:val="es-ES"/>
        </w:rPr>
        <w:t xml:space="preserve"> (2011).</w:t>
      </w:r>
    </w:p>
    <w:p w:rsidR="007A2AF0" w:rsidRDefault="007A2AF0" w:rsidP="00C202B7">
      <w:pPr>
        <w:spacing w:after="0" w:line="240" w:lineRule="auto"/>
        <w:jc w:val="both"/>
        <w:rPr>
          <w:rFonts w:cstheme="minorHAnsi"/>
          <w:b/>
          <w:bCs/>
          <w:color w:val="000000" w:themeColor="text1"/>
          <w:lang w:val="es-AR"/>
        </w:rPr>
      </w:pPr>
    </w:p>
    <w:p w:rsidR="00FA0C71" w:rsidRPr="00711AE1" w:rsidRDefault="00FA0C71" w:rsidP="00C202B7">
      <w:pPr>
        <w:spacing w:after="0" w:line="240" w:lineRule="auto"/>
        <w:jc w:val="both"/>
        <w:rPr>
          <w:rFonts w:cstheme="minorHAnsi"/>
          <w:b/>
          <w:color w:val="000000" w:themeColor="text1"/>
          <w:lang w:val="es-AR"/>
        </w:rPr>
      </w:pPr>
      <w:r w:rsidRPr="00711AE1">
        <w:rPr>
          <w:rFonts w:cstheme="minorHAnsi"/>
          <w:b/>
          <w:bCs/>
          <w:color w:val="000000" w:themeColor="text1"/>
          <w:lang w:val="es-AR"/>
        </w:rPr>
        <w:t>José Ragas</w:t>
      </w:r>
    </w:p>
    <w:p w:rsidR="00FA0C71" w:rsidRPr="00711AE1" w:rsidRDefault="00FA0C71" w:rsidP="00C202B7">
      <w:pPr>
        <w:spacing w:after="0" w:line="240" w:lineRule="auto"/>
        <w:jc w:val="both"/>
        <w:rPr>
          <w:rFonts w:cstheme="minorHAnsi"/>
          <w:color w:val="000000" w:themeColor="text1"/>
          <w:lang w:val="es-AR"/>
        </w:rPr>
      </w:pPr>
      <w:r w:rsidRPr="00711AE1">
        <w:rPr>
          <w:rFonts w:cstheme="minorHAnsi"/>
          <w:color w:val="000000" w:themeColor="text1"/>
          <w:lang w:val="es-AR"/>
        </w:rPr>
        <w:t>Candidato a doctor en Historia de América Latina por UC Davis (Estados Unidos)</w:t>
      </w:r>
      <w:r w:rsidR="007A2AF0">
        <w:rPr>
          <w:rFonts w:cstheme="minorHAnsi"/>
          <w:color w:val="000000" w:themeColor="text1"/>
          <w:lang w:val="es-AR"/>
        </w:rPr>
        <w:t>, Licenciado por la Pontificia Universidad Católica del Perú</w:t>
      </w:r>
      <w:r w:rsidRPr="00711AE1">
        <w:rPr>
          <w:rFonts w:cstheme="minorHAnsi"/>
          <w:color w:val="000000" w:themeColor="text1"/>
          <w:lang w:val="es-AR"/>
        </w:rPr>
        <w:t xml:space="preserve"> y docente de la Universidad del Pacífico, afiliado al Centro de Investigación de dicha universidad. Su tesis doctoral analiza la formación del sistema de identificación en el Perú y la formación de la población indocumentada entre 1820 y 1931. Sus áreas de investigación están referidas a la formación del Estado y la historiografía. Es columnista en Noticias SER y </w:t>
      </w:r>
      <w:proofErr w:type="spellStart"/>
      <w:r w:rsidRPr="00711AE1">
        <w:rPr>
          <w:rFonts w:cstheme="minorHAnsi"/>
          <w:color w:val="000000" w:themeColor="text1"/>
          <w:lang w:val="es-AR"/>
        </w:rPr>
        <w:t>co</w:t>
      </w:r>
      <w:proofErr w:type="spellEnd"/>
      <w:r w:rsidRPr="00711AE1">
        <w:rPr>
          <w:rFonts w:cstheme="minorHAnsi"/>
          <w:color w:val="000000" w:themeColor="text1"/>
          <w:lang w:val="es-AR"/>
        </w:rPr>
        <w:t xml:space="preserve">-editor de </w:t>
      </w:r>
      <w:r w:rsidRPr="00711AE1">
        <w:rPr>
          <w:rFonts w:cstheme="minorHAnsi"/>
          <w:i/>
          <w:iCs/>
          <w:color w:val="000000" w:themeColor="text1"/>
          <w:lang w:val="es-AR"/>
        </w:rPr>
        <w:t>Contra-historia del Perú. Ensayos de historia política</w:t>
      </w:r>
      <w:r w:rsidR="007A2AF0">
        <w:rPr>
          <w:rFonts w:cstheme="minorHAnsi"/>
          <w:color w:val="000000" w:themeColor="text1"/>
          <w:lang w:val="es-AR"/>
        </w:rPr>
        <w:t xml:space="preserve"> (</w:t>
      </w:r>
      <w:r w:rsidRPr="00711AE1">
        <w:rPr>
          <w:rFonts w:cstheme="minorHAnsi"/>
          <w:color w:val="000000" w:themeColor="text1"/>
          <w:lang w:val="es-AR"/>
        </w:rPr>
        <w:t>2012).</w:t>
      </w:r>
    </w:p>
    <w:p w:rsidR="007A2AF0" w:rsidRDefault="007A2AF0" w:rsidP="00C202B7">
      <w:pPr>
        <w:spacing w:after="0" w:line="240" w:lineRule="auto"/>
        <w:jc w:val="both"/>
        <w:rPr>
          <w:rFonts w:cstheme="minorHAnsi"/>
          <w:b/>
          <w:color w:val="000000" w:themeColor="text1"/>
        </w:rPr>
      </w:pPr>
    </w:p>
    <w:p w:rsidR="00FA0C71" w:rsidRPr="00711AE1" w:rsidRDefault="00631920" w:rsidP="00C202B7">
      <w:pPr>
        <w:spacing w:after="0" w:line="240" w:lineRule="auto"/>
        <w:jc w:val="both"/>
        <w:rPr>
          <w:rFonts w:cstheme="minorHAnsi"/>
          <w:b/>
          <w:color w:val="000000" w:themeColor="text1"/>
        </w:rPr>
      </w:pPr>
      <w:r w:rsidRPr="00711AE1">
        <w:rPr>
          <w:rFonts w:cstheme="minorHAnsi"/>
          <w:b/>
          <w:color w:val="000000" w:themeColor="text1"/>
        </w:rPr>
        <w:t xml:space="preserve">Susana </w:t>
      </w:r>
      <w:proofErr w:type="spellStart"/>
      <w:r w:rsidRPr="00711AE1">
        <w:rPr>
          <w:rFonts w:cstheme="minorHAnsi"/>
          <w:b/>
          <w:color w:val="000000" w:themeColor="text1"/>
        </w:rPr>
        <w:t>Reisz</w:t>
      </w:r>
      <w:proofErr w:type="spellEnd"/>
    </w:p>
    <w:p w:rsidR="00106A93" w:rsidRPr="00711AE1" w:rsidRDefault="00106A93" w:rsidP="00C202B7">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711AE1">
        <w:rPr>
          <w:rFonts w:asciiTheme="minorHAnsi" w:hAnsiTheme="minorHAnsi" w:cstheme="minorHAnsi"/>
          <w:color w:val="000000" w:themeColor="text1"/>
          <w:sz w:val="22"/>
          <w:szCs w:val="22"/>
        </w:rPr>
        <w:t>Doctora en Filología Clásica por la Universidad de Heidelberg (Alemania) y Licenciada en Letras por la Universidad Nacional de Buenos Aires (Argentina). Fue profesora principal de la Pontificia Universidad Católica del Perú (PUCP) desde 1976 hasta 1989 y profesora invitada en diversas universidades de Europa y de los Estados Unidos (</w:t>
      </w:r>
      <w:proofErr w:type="spellStart"/>
      <w:r w:rsidRPr="00711AE1">
        <w:rPr>
          <w:rFonts w:asciiTheme="minorHAnsi" w:hAnsiTheme="minorHAnsi" w:cstheme="minorHAnsi"/>
          <w:color w:val="000000" w:themeColor="text1"/>
          <w:sz w:val="22"/>
          <w:szCs w:val="22"/>
        </w:rPr>
        <w:t>Mannheim</w:t>
      </w:r>
      <w:proofErr w:type="spellEnd"/>
      <w:r w:rsidRPr="00711AE1">
        <w:rPr>
          <w:rFonts w:asciiTheme="minorHAnsi" w:hAnsiTheme="minorHAnsi" w:cstheme="minorHAnsi"/>
          <w:color w:val="000000" w:themeColor="text1"/>
          <w:sz w:val="22"/>
          <w:szCs w:val="22"/>
        </w:rPr>
        <w:t xml:space="preserve">, Bergen, Lérida, </w:t>
      </w:r>
      <w:proofErr w:type="spellStart"/>
      <w:r w:rsidRPr="00711AE1">
        <w:rPr>
          <w:rFonts w:asciiTheme="minorHAnsi" w:hAnsiTheme="minorHAnsi" w:cstheme="minorHAnsi"/>
          <w:color w:val="000000" w:themeColor="text1"/>
          <w:sz w:val="22"/>
          <w:szCs w:val="22"/>
        </w:rPr>
        <w:t>Dartmouth</w:t>
      </w:r>
      <w:proofErr w:type="spellEnd"/>
      <w:r w:rsidRPr="00711AE1">
        <w:rPr>
          <w:rFonts w:asciiTheme="minorHAnsi" w:hAnsiTheme="minorHAnsi" w:cstheme="minorHAnsi"/>
          <w:color w:val="000000" w:themeColor="text1"/>
          <w:sz w:val="22"/>
          <w:szCs w:val="22"/>
        </w:rPr>
        <w:t xml:space="preserve"> </w:t>
      </w:r>
      <w:proofErr w:type="spellStart"/>
      <w:r w:rsidRPr="00711AE1">
        <w:rPr>
          <w:rFonts w:asciiTheme="minorHAnsi" w:hAnsiTheme="minorHAnsi" w:cstheme="minorHAnsi"/>
          <w:color w:val="000000" w:themeColor="text1"/>
          <w:sz w:val="22"/>
          <w:szCs w:val="22"/>
        </w:rPr>
        <w:t>College</w:t>
      </w:r>
      <w:proofErr w:type="spellEnd"/>
      <w:r w:rsidRPr="00711AE1">
        <w:rPr>
          <w:rFonts w:asciiTheme="minorHAnsi" w:hAnsiTheme="minorHAnsi" w:cstheme="minorHAnsi"/>
          <w:color w:val="000000" w:themeColor="text1"/>
          <w:sz w:val="22"/>
          <w:szCs w:val="22"/>
        </w:rPr>
        <w:t xml:space="preserve">, etc.). Desde 1990 hasta 2009, fue profesora principal en </w:t>
      </w:r>
      <w:proofErr w:type="spellStart"/>
      <w:r w:rsidRPr="00711AE1">
        <w:rPr>
          <w:rFonts w:asciiTheme="minorHAnsi" w:hAnsiTheme="minorHAnsi" w:cstheme="minorHAnsi"/>
          <w:color w:val="000000" w:themeColor="text1"/>
          <w:sz w:val="22"/>
          <w:szCs w:val="22"/>
        </w:rPr>
        <w:t>Lehman</w:t>
      </w:r>
      <w:proofErr w:type="spellEnd"/>
      <w:r w:rsidRPr="00711AE1">
        <w:rPr>
          <w:rFonts w:asciiTheme="minorHAnsi" w:hAnsiTheme="minorHAnsi" w:cstheme="minorHAnsi"/>
          <w:color w:val="000000" w:themeColor="text1"/>
          <w:sz w:val="22"/>
          <w:szCs w:val="22"/>
        </w:rPr>
        <w:t xml:space="preserve"> </w:t>
      </w:r>
      <w:proofErr w:type="spellStart"/>
      <w:r w:rsidRPr="00711AE1">
        <w:rPr>
          <w:rFonts w:asciiTheme="minorHAnsi" w:hAnsiTheme="minorHAnsi" w:cstheme="minorHAnsi"/>
          <w:color w:val="000000" w:themeColor="text1"/>
          <w:sz w:val="22"/>
          <w:szCs w:val="22"/>
        </w:rPr>
        <w:t>College</w:t>
      </w:r>
      <w:proofErr w:type="spellEnd"/>
      <w:r w:rsidRPr="00711AE1">
        <w:rPr>
          <w:rFonts w:asciiTheme="minorHAnsi" w:hAnsiTheme="minorHAnsi" w:cstheme="minorHAnsi"/>
          <w:color w:val="000000" w:themeColor="text1"/>
          <w:sz w:val="22"/>
          <w:szCs w:val="22"/>
        </w:rPr>
        <w:t xml:space="preserve"> y en la Escuela de Graduados de la Universidad de la Ciudad de Nueva York (Estados Unidos). En marzo del 2010, se reincorporó a la PUCP, en la que actualmente se desempeña como profesora principal del Departamento de Humanidades. Dicho año, asumió el cargo de Jefa de Estrategias Institucionales de Investigación, en la Dirección de Gestión de la Investigación, y, en junio de 2011, fue elegida Decana de la Facultad de Letras y Ciencias Humanas.</w:t>
      </w:r>
    </w:p>
    <w:p w:rsidR="00106A93" w:rsidRDefault="00106A93" w:rsidP="00C202B7">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711AE1">
        <w:rPr>
          <w:rFonts w:asciiTheme="minorHAnsi" w:hAnsiTheme="minorHAnsi" w:cstheme="minorHAnsi"/>
          <w:color w:val="000000" w:themeColor="text1"/>
          <w:sz w:val="22"/>
          <w:szCs w:val="22"/>
        </w:rPr>
        <w:t xml:space="preserve">Su obra teórica y crítica cubre un espectro temático amplio: desde la teoría literaria antigua y la literatura griega clásica a los últimos desarrollos de la teoría literaria contemporánea, la literatura hispanoamericana contemporánea, la crítica cultural, los estudios de género, los estudios </w:t>
      </w:r>
      <w:proofErr w:type="spellStart"/>
      <w:r w:rsidRPr="00711AE1">
        <w:rPr>
          <w:rFonts w:asciiTheme="minorHAnsi" w:hAnsiTheme="minorHAnsi" w:cstheme="minorHAnsi"/>
          <w:color w:val="000000" w:themeColor="text1"/>
          <w:sz w:val="22"/>
          <w:szCs w:val="22"/>
        </w:rPr>
        <w:t>queer</w:t>
      </w:r>
      <w:proofErr w:type="spellEnd"/>
      <w:r w:rsidRPr="00711AE1">
        <w:rPr>
          <w:rFonts w:asciiTheme="minorHAnsi" w:hAnsiTheme="minorHAnsi" w:cstheme="minorHAnsi"/>
          <w:color w:val="000000" w:themeColor="text1"/>
          <w:sz w:val="22"/>
          <w:szCs w:val="22"/>
        </w:rPr>
        <w:t xml:space="preserve">, la teoría literaria feminista, la escritura de las mujeres, y las producciones artísticas marginales y minoritarias. En 1996, obtuvo el premio </w:t>
      </w:r>
      <w:proofErr w:type="spellStart"/>
      <w:r w:rsidRPr="00711AE1">
        <w:rPr>
          <w:rFonts w:asciiTheme="minorHAnsi" w:hAnsiTheme="minorHAnsi" w:cstheme="minorHAnsi"/>
          <w:color w:val="000000" w:themeColor="text1"/>
          <w:sz w:val="22"/>
          <w:szCs w:val="22"/>
        </w:rPr>
        <w:t>Konex</w:t>
      </w:r>
      <w:proofErr w:type="spellEnd"/>
      <w:r w:rsidRPr="00711AE1">
        <w:rPr>
          <w:rFonts w:asciiTheme="minorHAnsi" w:hAnsiTheme="minorHAnsi" w:cstheme="minorHAnsi"/>
          <w:color w:val="000000" w:themeColor="text1"/>
          <w:sz w:val="22"/>
          <w:szCs w:val="22"/>
        </w:rPr>
        <w:t xml:space="preserve"> de Humanidades en la Argentina por sus aportes a la teoría literaria y, en el 2008, recibió un homenaje a su obra, organizado por el Proyecto Transatlántico y el Departamento de Estudios Hispánicos de Brown </w:t>
      </w:r>
      <w:proofErr w:type="spellStart"/>
      <w:r w:rsidRPr="00711AE1">
        <w:rPr>
          <w:rFonts w:asciiTheme="minorHAnsi" w:hAnsiTheme="minorHAnsi" w:cstheme="minorHAnsi"/>
          <w:color w:val="000000" w:themeColor="text1"/>
          <w:sz w:val="22"/>
          <w:szCs w:val="22"/>
        </w:rPr>
        <w:t>University</w:t>
      </w:r>
      <w:proofErr w:type="spellEnd"/>
      <w:r w:rsidRPr="00711AE1">
        <w:rPr>
          <w:rFonts w:asciiTheme="minorHAnsi" w:hAnsiTheme="minorHAnsi" w:cstheme="minorHAnsi"/>
          <w:color w:val="000000" w:themeColor="text1"/>
          <w:sz w:val="22"/>
          <w:szCs w:val="22"/>
        </w:rPr>
        <w:t>.</w:t>
      </w:r>
    </w:p>
    <w:p w:rsidR="007A2AF0" w:rsidRPr="00711AE1" w:rsidRDefault="007A2AF0" w:rsidP="00C202B7">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rsidR="00D40ABF" w:rsidRPr="00711AE1" w:rsidRDefault="00D40ABF" w:rsidP="00C202B7">
      <w:pPr>
        <w:spacing w:after="0" w:line="240" w:lineRule="auto"/>
        <w:jc w:val="both"/>
        <w:rPr>
          <w:rFonts w:cstheme="minorHAnsi"/>
          <w:b/>
          <w:color w:val="000000" w:themeColor="text1"/>
        </w:rPr>
      </w:pPr>
      <w:r w:rsidRPr="00711AE1">
        <w:rPr>
          <w:rFonts w:cstheme="minorHAnsi"/>
          <w:b/>
          <w:color w:val="000000" w:themeColor="text1"/>
        </w:rPr>
        <w:t xml:space="preserve">Fred </w:t>
      </w:r>
      <w:proofErr w:type="spellStart"/>
      <w:r w:rsidRPr="00711AE1">
        <w:rPr>
          <w:rFonts w:cstheme="minorHAnsi"/>
          <w:b/>
          <w:color w:val="000000" w:themeColor="text1"/>
        </w:rPr>
        <w:t>Rohner</w:t>
      </w:r>
      <w:proofErr w:type="spellEnd"/>
    </w:p>
    <w:p w:rsidR="00D40ABF" w:rsidRPr="00711AE1" w:rsidRDefault="00D40ABF" w:rsidP="00C202B7">
      <w:pPr>
        <w:spacing w:after="0" w:line="240" w:lineRule="auto"/>
        <w:jc w:val="both"/>
        <w:rPr>
          <w:rFonts w:cstheme="minorHAnsi"/>
        </w:rPr>
      </w:pPr>
      <w:r w:rsidRPr="00711AE1">
        <w:rPr>
          <w:rFonts w:cstheme="minorHAnsi"/>
        </w:rPr>
        <w:t>Candidato a Doctor por la Universidad de Rennes 2, bajo la asesoría de Gérard Borras. Magíster en Filología Hispánica por el Concejo Superior de Investigaciones Científicas (Madrid). Profesor de Literatura en la Pontificia Universidad Católica del Perú (2003-2013)</w:t>
      </w:r>
      <w:r w:rsidR="00106A93" w:rsidRPr="00711AE1">
        <w:rPr>
          <w:rFonts w:cstheme="minorHAnsi"/>
        </w:rPr>
        <w:t xml:space="preserve"> e investigador del Instituto de Etnomusicología (IDE, PUCP)</w:t>
      </w:r>
      <w:r w:rsidRPr="00711AE1">
        <w:rPr>
          <w:rFonts w:cstheme="minorHAnsi"/>
        </w:rPr>
        <w:t xml:space="preserve">. Director y creador de Aula abierta, un proyecto de la Pontificia Universidad Católica del Perú sobre educación y tecnologías de la información </w:t>
      </w:r>
      <w:r w:rsidR="00106A93" w:rsidRPr="00711AE1">
        <w:rPr>
          <w:rFonts w:cstheme="minorHAnsi"/>
        </w:rPr>
        <w:t xml:space="preserve">con el propósito de acercar la actividad universitaria al público en general </w:t>
      </w:r>
      <w:r w:rsidRPr="00711AE1">
        <w:rPr>
          <w:rFonts w:cstheme="minorHAnsi"/>
        </w:rPr>
        <w:t xml:space="preserve">(2011). Sus áreas de investigación incluyen </w:t>
      </w:r>
      <w:r w:rsidRPr="00711AE1">
        <w:rPr>
          <w:rFonts w:cstheme="minorHAnsi"/>
        </w:rPr>
        <w:lastRenderedPageBreak/>
        <w:t xml:space="preserve">la literatura de viajes del siglo XIX y la lírica y música popular limeña de fines del siglo XIX y principios del XX. Ha publicado artículos sobre las relaciones entre música popular y literatura a principios del siglo XX; </w:t>
      </w:r>
      <w:r w:rsidR="00106A93" w:rsidRPr="00711AE1">
        <w:rPr>
          <w:rFonts w:cstheme="minorHAnsi"/>
        </w:rPr>
        <w:t>h</w:t>
      </w:r>
      <w:r w:rsidRPr="00711AE1">
        <w:rPr>
          <w:rFonts w:cstheme="minorHAnsi"/>
        </w:rPr>
        <w:t xml:space="preserve">a publicado, asimismo, en colaboración con Gerard </w:t>
      </w:r>
      <w:proofErr w:type="spellStart"/>
      <w:r w:rsidRPr="00711AE1">
        <w:rPr>
          <w:rFonts w:cstheme="minorHAnsi"/>
        </w:rPr>
        <w:t>Borrás</w:t>
      </w:r>
      <w:proofErr w:type="spellEnd"/>
      <w:r w:rsidRPr="00711AE1">
        <w:rPr>
          <w:rFonts w:cstheme="minorHAnsi"/>
        </w:rPr>
        <w:t xml:space="preserve">, una edición antológica y un estudio sobre el repertorio musical de Montes y Manrique con motivo del centenario de las primeras grabaciones de música peruana. </w:t>
      </w:r>
    </w:p>
    <w:p w:rsidR="007A2AF0" w:rsidRDefault="007A2AF0" w:rsidP="00C202B7">
      <w:pPr>
        <w:spacing w:after="0" w:line="240" w:lineRule="auto"/>
        <w:jc w:val="both"/>
        <w:rPr>
          <w:rFonts w:cstheme="minorHAnsi"/>
          <w:b/>
        </w:rPr>
      </w:pPr>
    </w:p>
    <w:p w:rsidR="00FB0AB3" w:rsidRPr="00711AE1" w:rsidRDefault="00FB0AB3" w:rsidP="00C202B7">
      <w:pPr>
        <w:spacing w:after="0" w:line="240" w:lineRule="auto"/>
        <w:jc w:val="both"/>
        <w:rPr>
          <w:rFonts w:cstheme="minorHAnsi"/>
          <w:b/>
        </w:rPr>
      </w:pPr>
      <w:r w:rsidRPr="00711AE1">
        <w:rPr>
          <w:rFonts w:cstheme="minorHAnsi"/>
          <w:b/>
        </w:rPr>
        <w:t>Claudia Rosas Lauro</w:t>
      </w:r>
    </w:p>
    <w:p w:rsidR="00BA14FA" w:rsidRPr="00711AE1" w:rsidRDefault="00FB0AB3" w:rsidP="00C202B7">
      <w:pPr>
        <w:spacing w:after="0" w:line="240" w:lineRule="auto"/>
        <w:jc w:val="both"/>
        <w:rPr>
          <w:rFonts w:cstheme="minorHAnsi"/>
        </w:rPr>
      </w:pPr>
      <w:r w:rsidRPr="00711AE1">
        <w:rPr>
          <w:rFonts w:cstheme="minorHAnsi"/>
        </w:rPr>
        <w:t xml:space="preserve">Doctora en historia por la Universidad de Florencia, Italia, y licenciada y magíster en Historia por la Pontificia Universidad Católica del Perú, donde se desempeña como docente del Departamento de Humanidades y Coordinadora de la especialidad de Historia de la Facultad de Letras y Ciencias Humanas. Ha publicado </w:t>
      </w:r>
      <w:r w:rsidRPr="00711AE1">
        <w:rPr>
          <w:rFonts w:cstheme="minorHAnsi"/>
          <w:i/>
        </w:rPr>
        <w:t>Del trono a la guillotina. El impacto de la Revolución Francesa en el Perú, 1789-1808</w:t>
      </w:r>
      <w:r w:rsidRPr="00711AE1">
        <w:rPr>
          <w:rFonts w:cstheme="minorHAnsi"/>
        </w:rPr>
        <w:t xml:space="preserve"> (2006) y en coautoría con José Ragas, </w:t>
      </w:r>
      <w:r w:rsidRPr="00711AE1">
        <w:rPr>
          <w:rFonts w:cstheme="minorHAnsi"/>
          <w:i/>
        </w:rPr>
        <w:t xml:space="preserve">Marianne </w:t>
      </w:r>
      <w:proofErr w:type="spellStart"/>
      <w:r w:rsidRPr="00711AE1">
        <w:rPr>
          <w:rFonts w:cstheme="minorHAnsi"/>
          <w:i/>
        </w:rPr>
        <w:t>dans</w:t>
      </w:r>
      <w:proofErr w:type="spellEnd"/>
      <w:r w:rsidRPr="00711AE1">
        <w:rPr>
          <w:rFonts w:cstheme="minorHAnsi"/>
          <w:i/>
        </w:rPr>
        <w:t xml:space="preserve"> les Andes. </w:t>
      </w:r>
      <w:r w:rsidRPr="00711AE1">
        <w:rPr>
          <w:rFonts w:cstheme="minorHAnsi"/>
          <w:i/>
          <w:lang w:val="fr-FR"/>
        </w:rPr>
        <w:t>L’impact des révolutions françaises au Pérou, 1789-1968</w:t>
      </w:r>
      <w:r w:rsidRPr="00711AE1">
        <w:rPr>
          <w:rFonts w:cstheme="minorHAnsi"/>
          <w:lang w:val="fr-FR"/>
        </w:rPr>
        <w:t xml:space="preserve"> (2008). </w:t>
      </w:r>
      <w:r w:rsidRPr="00711AE1">
        <w:rPr>
          <w:rFonts w:cstheme="minorHAnsi"/>
        </w:rPr>
        <w:t xml:space="preserve">También ha investigado sobre diversos aspectos de la historia andina de los siglos XVII, XVIII y XIX. Ha editado los volúmenes </w:t>
      </w:r>
      <w:r w:rsidRPr="00711AE1">
        <w:rPr>
          <w:rFonts w:cstheme="minorHAnsi"/>
          <w:i/>
        </w:rPr>
        <w:t>El miedo en el Perú. Siglos XVI al XX</w:t>
      </w:r>
      <w:r w:rsidRPr="00711AE1">
        <w:rPr>
          <w:rFonts w:cstheme="minorHAnsi"/>
        </w:rPr>
        <w:t xml:space="preserve"> (2005), </w:t>
      </w:r>
      <w:r w:rsidRPr="00711AE1">
        <w:rPr>
          <w:rFonts w:cstheme="minorHAnsi"/>
          <w:i/>
        </w:rPr>
        <w:t xml:space="preserve">El odio y el perdón en el Perú. Siglos XVI al XXI </w:t>
      </w:r>
      <w:r w:rsidRPr="00711AE1">
        <w:rPr>
          <w:rFonts w:cstheme="minorHAnsi"/>
        </w:rPr>
        <w:t>(2009) y “</w:t>
      </w:r>
      <w:r w:rsidRPr="00711AE1">
        <w:rPr>
          <w:rFonts w:cstheme="minorHAnsi"/>
          <w:i/>
        </w:rPr>
        <w:t>Nosotros también somos peruanos”. La marginación en el Perú. Siglos XVI a XXI</w:t>
      </w:r>
      <w:r w:rsidRPr="00711AE1">
        <w:rPr>
          <w:rFonts w:cstheme="minorHAnsi"/>
        </w:rPr>
        <w:t xml:space="preserve"> (2011). En proceso de publicación se encuentra su libro </w:t>
      </w:r>
      <w:r w:rsidRPr="00711AE1">
        <w:rPr>
          <w:rFonts w:cstheme="minorHAnsi"/>
          <w:i/>
        </w:rPr>
        <w:t>Educando al bello sexo. La imagen de la mujer en el periodismo peruano del Siglo de Las Luces</w:t>
      </w:r>
      <w:r w:rsidRPr="00711AE1">
        <w:rPr>
          <w:rFonts w:cstheme="minorHAnsi"/>
        </w:rPr>
        <w:t>.</w:t>
      </w:r>
    </w:p>
    <w:p w:rsidR="007A2AF0" w:rsidRDefault="007A2AF0" w:rsidP="00C202B7">
      <w:pPr>
        <w:shd w:val="clear" w:color="auto" w:fill="FFFFFF"/>
        <w:spacing w:after="0" w:line="240" w:lineRule="auto"/>
        <w:rPr>
          <w:rFonts w:eastAsia="Times New Roman" w:cstheme="minorHAnsi"/>
          <w:b/>
          <w:color w:val="000000" w:themeColor="text1"/>
          <w:lang w:val="es-ES" w:eastAsia="es-MX"/>
        </w:rPr>
      </w:pPr>
    </w:p>
    <w:p w:rsidR="00F43E68" w:rsidRPr="00711AE1" w:rsidRDefault="00F43E68" w:rsidP="00C202B7">
      <w:pPr>
        <w:shd w:val="clear" w:color="auto" w:fill="FFFFFF"/>
        <w:spacing w:after="0" w:line="240" w:lineRule="auto"/>
        <w:rPr>
          <w:rFonts w:eastAsia="Times New Roman" w:cstheme="minorHAnsi"/>
          <w:b/>
          <w:color w:val="000000" w:themeColor="text1"/>
          <w:lang w:val="es-MX" w:eastAsia="es-MX"/>
        </w:rPr>
      </w:pPr>
      <w:proofErr w:type="spellStart"/>
      <w:r w:rsidRPr="00711AE1">
        <w:rPr>
          <w:rFonts w:eastAsia="Times New Roman" w:cstheme="minorHAnsi"/>
          <w:b/>
          <w:color w:val="000000" w:themeColor="text1"/>
          <w:lang w:val="es-ES" w:eastAsia="es-MX"/>
        </w:rPr>
        <w:t>Stéphanie</w:t>
      </w:r>
      <w:proofErr w:type="spellEnd"/>
      <w:r w:rsidRPr="00711AE1">
        <w:rPr>
          <w:rFonts w:eastAsia="Times New Roman" w:cstheme="minorHAnsi"/>
          <w:b/>
          <w:color w:val="000000" w:themeColor="text1"/>
          <w:lang w:val="es-ES" w:eastAsia="es-MX"/>
        </w:rPr>
        <w:t xml:space="preserve"> Rousseau</w:t>
      </w:r>
    </w:p>
    <w:p w:rsidR="00F43E68" w:rsidRPr="00711AE1" w:rsidRDefault="00975249" w:rsidP="00C202B7">
      <w:pPr>
        <w:shd w:val="clear" w:color="auto" w:fill="FFFFFF"/>
        <w:spacing w:after="0" w:line="240" w:lineRule="auto"/>
        <w:jc w:val="both"/>
        <w:rPr>
          <w:rFonts w:eastAsia="Times New Roman" w:cstheme="minorHAnsi"/>
          <w:color w:val="000000" w:themeColor="text1"/>
          <w:lang w:val="es-ES" w:eastAsia="es-MX"/>
        </w:rPr>
      </w:pPr>
      <w:r w:rsidRPr="00711AE1">
        <w:rPr>
          <w:rFonts w:eastAsia="Times New Roman" w:cstheme="minorHAnsi"/>
          <w:color w:val="000000" w:themeColor="text1"/>
          <w:lang w:val="es-ES" w:eastAsia="es-MX"/>
        </w:rPr>
        <w:t xml:space="preserve">PhD en Ciencia Política por la Universidad </w:t>
      </w:r>
      <w:proofErr w:type="spellStart"/>
      <w:r w:rsidRPr="00711AE1">
        <w:rPr>
          <w:rFonts w:eastAsia="Times New Roman" w:cstheme="minorHAnsi"/>
          <w:color w:val="000000" w:themeColor="text1"/>
          <w:lang w:val="es-ES" w:eastAsia="es-MX"/>
        </w:rPr>
        <w:t>McGill</w:t>
      </w:r>
      <w:proofErr w:type="spellEnd"/>
      <w:r w:rsidRPr="00711AE1">
        <w:rPr>
          <w:rFonts w:eastAsia="Times New Roman" w:cstheme="minorHAnsi"/>
          <w:color w:val="000000" w:themeColor="text1"/>
          <w:lang w:val="es-ES" w:eastAsia="es-MX"/>
        </w:rPr>
        <w:t xml:space="preserve"> y cuenta con un posdoctorado en el Instituto de Estudios Latinoamericanos de la Universidad de Carolina del Norte (</w:t>
      </w:r>
      <w:proofErr w:type="spellStart"/>
      <w:r w:rsidRPr="00711AE1">
        <w:rPr>
          <w:rFonts w:eastAsia="Times New Roman" w:cstheme="minorHAnsi"/>
          <w:color w:val="000000" w:themeColor="text1"/>
          <w:lang w:val="es-ES" w:eastAsia="es-MX"/>
        </w:rPr>
        <w:t>Chapel</w:t>
      </w:r>
      <w:proofErr w:type="spellEnd"/>
      <w:r w:rsidRPr="00711AE1">
        <w:rPr>
          <w:rFonts w:eastAsia="Times New Roman" w:cstheme="minorHAnsi"/>
          <w:color w:val="000000" w:themeColor="text1"/>
          <w:lang w:val="es-ES" w:eastAsia="es-MX"/>
        </w:rPr>
        <w:t xml:space="preserve"> Hill). </w:t>
      </w:r>
      <w:r w:rsidR="00F43E68" w:rsidRPr="00711AE1">
        <w:rPr>
          <w:rFonts w:eastAsia="Times New Roman" w:cstheme="minorHAnsi"/>
          <w:color w:val="000000" w:themeColor="text1"/>
          <w:lang w:val="es-ES" w:eastAsia="es-MX"/>
        </w:rPr>
        <w:t>Es profesora de la Facultad de Ciencias Sociales de la Universidad de Laval (</w:t>
      </w:r>
      <w:proofErr w:type="spellStart"/>
      <w:r w:rsidR="00F43E68" w:rsidRPr="00711AE1">
        <w:rPr>
          <w:rFonts w:eastAsia="Times New Roman" w:cstheme="minorHAnsi"/>
          <w:color w:val="000000" w:themeColor="text1"/>
          <w:lang w:val="es-ES" w:eastAsia="es-MX"/>
        </w:rPr>
        <w:t>Québec</w:t>
      </w:r>
      <w:proofErr w:type="spellEnd"/>
      <w:r>
        <w:rPr>
          <w:rFonts w:eastAsia="Times New Roman" w:cstheme="minorHAnsi"/>
          <w:color w:val="000000" w:themeColor="text1"/>
          <w:lang w:val="es-ES" w:eastAsia="es-MX"/>
        </w:rPr>
        <w:t>, Canadá</w:t>
      </w:r>
      <w:r w:rsidR="00F43E68" w:rsidRPr="00711AE1">
        <w:rPr>
          <w:rFonts w:eastAsia="Times New Roman" w:cstheme="minorHAnsi"/>
          <w:color w:val="000000" w:themeColor="text1"/>
          <w:lang w:val="es-ES" w:eastAsia="es-MX"/>
        </w:rPr>
        <w:t>)</w:t>
      </w:r>
      <w:r w:rsidRPr="00975249">
        <w:rPr>
          <w:rFonts w:ascii="Arial" w:hAnsi="Arial" w:cs="Arial"/>
          <w:sz w:val="18"/>
          <w:szCs w:val="18"/>
        </w:rPr>
        <w:t xml:space="preserve"> </w:t>
      </w:r>
      <w:r>
        <w:rPr>
          <w:rFonts w:ascii="Arial" w:hAnsi="Arial" w:cs="Arial"/>
          <w:sz w:val="18"/>
          <w:szCs w:val="18"/>
        </w:rPr>
        <w:t xml:space="preserve">y </w:t>
      </w:r>
      <w:r>
        <w:rPr>
          <w:rFonts w:eastAsia="Times New Roman" w:cstheme="minorHAnsi"/>
          <w:color w:val="000000" w:themeColor="text1"/>
          <w:lang w:eastAsia="es-MX"/>
        </w:rPr>
        <w:t>docente a tiempo completo en el Departamento de Ciencias S</w:t>
      </w:r>
      <w:r w:rsidRPr="00975249">
        <w:rPr>
          <w:rFonts w:eastAsia="Times New Roman" w:cstheme="minorHAnsi"/>
          <w:color w:val="000000" w:themeColor="text1"/>
          <w:lang w:eastAsia="es-MX"/>
        </w:rPr>
        <w:t>ociales</w:t>
      </w:r>
      <w:r>
        <w:rPr>
          <w:rFonts w:eastAsia="Times New Roman" w:cstheme="minorHAnsi"/>
          <w:color w:val="000000" w:themeColor="text1"/>
          <w:lang w:eastAsia="es-MX"/>
        </w:rPr>
        <w:t xml:space="preserve"> de la </w:t>
      </w:r>
      <w:r w:rsidRPr="00711AE1">
        <w:rPr>
          <w:rFonts w:cstheme="minorHAnsi"/>
          <w:color w:val="000000" w:themeColor="text1"/>
        </w:rPr>
        <w:t>Pontificia Universidad Católica del Perú (PUCP)</w:t>
      </w:r>
      <w:r w:rsidR="00F43E68" w:rsidRPr="00711AE1">
        <w:rPr>
          <w:rFonts w:eastAsia="Times New Roman" w:cstheme="minorHAnsi"/>
          <w:color w:val="000000" w:themeColor="text1"/>
          <w:lang w:val="es-ES" w:eastAsia="es-MX"/>
        </w:rPr>
        <w:t>.  Actualmente enseña en la Maestría en Estudios de Género de la PUCP. Entre sus temas de investigación está la sociología política de América Latina; la ciudadanía, los movimientos sociales y la democracia en Sudamérica; género y cambio social, movimientos autóctonos e indígenas, y el análisis comparado de políticas sociales. Ha publicado </w:t>
      </w:r>
      <w:r w:rsidR="00F43E68" w:rsidRPr="00711AE1">
        <w:rPr>
          <w:rFonts w:eastAsia="Times New Roman" w:cstheme="minorHAnsi"/>
          <w:i/>
          <w:iCs/>
          <w:color w:val="000000" w:themeColor="text1"/>
          <w:lang w:val="es-ES" w:eastAsia="es-MX"/>
        </w:rPr>
        <w:t>Mujeres y ciudadanía. Las paradojas del neopopulismo en el Perú de los noventa </w:t>
      </w:r>
      <w:r w:rsidR="00F43E68" w:rsidRPr="00711AE1">
        <w:rPr>
          <w:rFonts w:eastAsia="Times New Roman" w:cstheme="minorHAnsi"/>
          <w:color w:val="000000" w:themeColor="text1"/>
          <w:lang w:val="es-ES" w:eastAsia="es-MX"/>
        </w:rPr>
        <w:t>(2012), previamente publicado en inglés en 2009.</w:t>
      </w:r>
    </w:p>
    <w:p w:rsidR="007A2AF0" w:rsidRDefault="007A2AF0" w:rsidP="00C202B7">
      <w:pPr>
        <w:spacing w:after="0" w:line="240" w:lineRule="auto"/>
        <w:jc w:val="both"/>
        <w:rPr>
          <w:rFonts w:cstheme="minorHAnsi"/>
          <w:b/>
        </w:rPr>
      </w:pPr>
    </w:p>
    <w:p w:rsidR="00BA14FA" w:rsidRPr="00711AE1" w:rsidRDefault="00BA14FA" w:rsidP="00C202B7">
      <w:pPr>
        <w:spacing w:after="0" w:line="240" w:lineRule="auto"/>
        <w:jc w:val="both"/>
        <w:rPr>
          <w:rFonts w:cstheme="minorHAnsi"/>
          <w:b/>
        </w:rPr>
      </w:pPr>
      <w:r w:rsidRPr="00711AE1">
        <w:rPr>
          <w:rFonts w:cstheme="minorHAnsi"/>
          <w:b/>
        </w:rPr>
        <w:t>María Inés Valdivia</w:t>
      </w:r>
    </w:p>
    <w:p w:rsidR="00BA14FA" w:rsidRPr="00711AE1" w:rsidRDefault="004A3B10" w:rsidP="00C202B7">
      <w:pPr>
        <w:spacing w:after="0" w:line="240" w:lineRule="auto"/>
        <w:jc w:val="both"/>
        <w:rPr>
          <w:rFonts w:cstheme="minorHAnsi"/>
        </w:rPr>
      </w:pPr>
      <w:r w:rsidRPr="00711AE1">
        <w:rPr>
          <w:rFonts w:cstheme="minorHAnsi"/>
        </w:rPr>
        <w:t>L</w:t>
      </w:r>
      <w:r w:rsidR="00BA14FA" w:rsidRPr="00711AE1">
        <w:rPr>
          <w:rFonts w:cstheme="minorHAnsi"/>
        </w:rPr>
        <w:t xml:space="preserve">icenciada en Historia por la Universidad Nacional Federico Villarreal, posee el Máster en Historia del Mundo Hispánico (Fundación Carolina), autora del libro </w:t>
      </w:r>
      <w:r w:rsidR="00BA14FA" w:rsidRPr="00711AE1">
        <w:rPr>
          <w:rFonts w:cstheme="minorHAnsi"/>
          <w:i/>
        </w:rPr>
        <w:t>El Liberalismo Social en el Perú</w:t>
      </w:r>
      <w:r w:rsidR="00BA14FA" w:rsidRPr="00711AE1">
        <w:rPr>
          <w:rFonts w:cstheme="minorHAnsi"/>
        </w:rPr>
        <w:t xml:space="preserve"> (Premio Nacional Libro Universitario-Humanidades, Asamblea Nacional de Rectores, 2009). Tiene estudios concluidos en la maestría de Historia en la PUCP, y prepara una tesis sobre el Catolicismo Social y el sufragismo femenino en el Perú (1900-1956).  En la actualidad se desempeña como docente en la especialidad de Historia de la UNFV y la Escuela de Oficiales de la Fuerza Aérea Peruana. </w:t>
      </w:r>
    </w:p>
    <w:p w:rsidR="00C202B7" w:rsidRDefault="00C202B7" w:rsidP="00C202B7">
      <w:pPr>
        <w:spacing w:after="0" w:line="240" w:lineRule="auto"/>
        <w:jc w:val="both"/>
        <w:rPr>
          <w:rFonts w:cstheme="minorHAnsi"/>
          <w:b/>
        </w:rPr>
      </w:pPr>
    </w:p>
    <w:p w:rsidR="001851B9" w:rsidRPr="00711AE1" w:rsidRDefault="001851B9" w:rsidP="00C202B7">
      <w:pPr>
        <w:spacing w:after="0" w:line="240" w:lineRule="auto"/>
        <w:jc w:val="both"/>
        <w:rPr>
          <w:rFonts w:cstheme="minorHAnsi"/>
          <w:b/>
        </w:rPr>
      </w:pPr>
      <w:r w:rsidRPr="00711AE1">
        <w:rPr>
          <w:rFonts w:cstheme="minorHAnsi"/>
          <w:b/>
        </w:rPr>
        <w:t>María Lucia Valle Vera</w:t>
      </w:r>
    </w:p>
    <w:p w:rsidR="00D34F59" w:rsidRDefault="00D34F59" w:rsidP="00C202B7">
      <w:pPr>
        <w:spacing w:after="0" w:line="240" w:lineRule="auto"/>
        <w:jc w:val="both"/>
        <w:rPr>
          <w:rFonts w:cstheme="minorHAnsi"/>
          <w:color w:val="000000" w:themeColor="text1"/>
          <w:lang w:val="es-ES"/>
        </w:rPr>
      </w:pPr>
      <w:r w:rsidRPr="00711AE1">
        <w:rPr>
          <w:rFonts w:cstheme="minorHAnsi"/>
          <w:color w:val="000000" w:themeColor="text1"/>
        </w:rPr>
        <w:t>Licenciada en Historia por la Pontificia Universidad Católica del Perú (PUCP) con la tesis “Relaciones entre chilenos y mujeres peruanas residentes en Lima durante la ocupación militar de la ciudad (1881-1883) a través de las fuentes parroquiales”. Actualmente, se desempeña como jefe de práctica del curso de Argumentación en la PUCP y es miembro colaborador del Instituto Riva Agüero como parte del grupo de investigación</w:t>
      </w:r>
      <w:r w:rsidRPr="00711AE1">
        <w:rPr>
          <w:rFonts w:cstheme="minorHAnsi"/>
          <w:i/>
          <w:color w:val="000000" w:themeColor="text1"/>
          <w:lang w:val="es-ES"/>
        </w:rPr>
        <w:t xml:space="preserve"> Historia para Maestros</w:t>
      </w:r>
      <w:r w:rsidRPr="00711AE1">
        <w:rPr>
          <w:rFonts w:cstheme="minorHAnsi"/>
          <w:color w:val="000000" w:themeColor="text1"/>
          <w:lang w:val="es-ES"/>
        </w:rPr>
        <w:t>. Sus investigaciones están enfocadas en los siguientes temas: Historia de género, Historia de las mujer</w:t>
      </w:r>
      <w:r w:rsidR="00711AE1" w:rsidRPr="00711AE1">
        <w:rPr>
          <w:rFonts w:cstheme="minorHAnsi"/>
          <w:color w:val="000000" w:themeColor="text1"/>
          <w:lang w:val="es-ES"/>
        </w:rPr>
        <w:t>es e Historia de la Guerra del P</w:t>
      </w:r>
      <w:r w:rsidRPr="00711AE1">
        <w:rPr>
          <w:rFonts w:cstheme="minorHAnsi"/>
          <w:color w:val="000000" w:themeColor="text1"/>
          <w:lang w:val="es-ES"/>
        </w:rPr>
        <w:t xml:space="preserve">acífico.  </w:t>
      </w:r>
    </w:p>
    <w:p w:rsidR="00C202B7" w:rsidRPr="00711AE1" w:rsidRDefault="00C202B7" w:rsidP="00C202B7">
      <w:pPr>
        <w:spacing w:after="0" w:line="240" w:lineRule="auto"/>
        <w:jc w:val="both"/>
        <w:rPr>
          <w:rFonts w:cstheme="minorHAnsi"/>
          <w:color w:val="000000" w:themeColor="text1"/>
          <w:lang w:val="es-ES"/>
        </w:rPr>
      </w:pPr>
    </w:p>
    <w:p w:rsidR="00106A93" w:rsidRPr="00711AE1" w:rsidRDefault="00106A93" w:rsidP="00C202B7">
      <w:pPr>
        <w:shd w:val="clear" w:color="auto" w:fill="FFFFFF"/>
        <w:spacing w:after="0" w:line="240" w:lineRule="auto"/>
        <w:rPr>
          <w:rFonts w:eastAsia="Times New Roman" w:cstheme="minorHAnsi"/>
          <w:b/>
          <w:color w:val="000000" w:themeColor="text1"/>
          <w:lang w:val="es-MX" w:eastAsia="es-MX"/>
        </w:rPr>
      </w:pPr>
      <w:r w:rsidRPr="00711AE1">
        <w:rPr>
          <w:rFonts w:eastAsia="Times New Roman" w:cstheme="minorHAnsi"/>
          <w:b/>
          <w:bCs/>
          <w:color w:val="000000" w:themeColor="text1"/>
          <w:lang w:val="es-ES" w:eastAsia="es-MX"/>
        </w:rPr>
        <w:t>Marcel Velázquez Castro</w:t>
      </w:r>
    </w:p>
    <w:p w:rsidR="00106A93" w:rsidRDefault="00106A93" w:rsidP="00C202B7">
      <w:pPr>
        <w:shd w:val="clear" w:color="auto" w:fill="FFFFFF"/>
        <w:spacing w:after="0" w:line="240" w:lineRule="auto"/>
        <w:jc w:val="both"/>
        <w:rPr>
          <w:rFonts w:eastAsia="Times New Roman" w:cstheme="minorHAnsi"/>
          <w:color w:val="000000" w:themeColor="text1"/>
          <w:lang w:val="es-ES" w:eastAsia="es-MX"/>
        </w:rPr>
      </w:pPr>
      <w:r w:rsidRPr="00711AE1">
        <w:rPr>
          <w:rFonts w:eastAsia="Times New Roman" w:cstheme="minorHAnsi"/>
          <w:color w:val="000000" w:themeColor="text1"/>
          <w:lang w:val="es-ES" w:eastAsia="es-MX"/>
        </w:rPr>
        <w:lastRenderedPageBreak/>
        <w:t xml:space="preserve">Diplomado en Estudios de Género por la Pontificia Universidad Católica del Perú y magíster en Literatura Peruana y Latinoamericana por la Universidad Nacional Mayor de San Marcos, donde actualmente es candidato a doctor en Historia. Enseña en la Facultad de Letras y Ciencias Humanas de dicha casa de estudios así como en la Universidad ESAN. </w:t>
      </w:r>
      <w:r w:rsidR="002B70DA">
        <w:rPr>
          <w:rFonts w:eastAsia="Times New Roman" w:cstheme="minorHAnsi"/>
          <w:color w:val="000000" w:themeColor="text1"/>
          <w:lang w:val="es-ES" w:eastAsia="es-MX"/>
        </w:rPr>
        <w:t>Fue director d</w:t>
      </w:r>
      <w:r w:rsidRPr="00711AE1">
        <w:rPr>
          <w:rFonts w:eastAsia="Times New Roman" w:cstheme="minorHAnsi"/>
          <w:color w:val="000000" w:themeColor="text1"/>
          <w:lang w:val="es-ES" w:eastAsia="es-MX"/>
        </w:rPr>
        <w:t>el Instituto de Investigaciones Humanísticas. Es autor de </w:t>
      </w:r>
      <w:r w:rsidRPr="00711AE1">
        <w:rPr>
          <w:rFonts w:eastAsia="Times New Roman" w:cstheme="minorHAnsi"/>
          <w:i/>
          <w:iCs/>
          <w:color w:val="000000" w:themeColor="text1"/>
          <w:lang w:val="es-ES" w:eastAsia="es-MX"/>
        </w:rPr>
        <w:t>El revés del marfil. Nacionalidad, etnicidad, modernidad y género en la literatura peruana </w:t>
      </w:r>
      <w:r w:rsidRPr="00711AE1">
        <w:rPr>
          <w:rFonts w:eastAsia="Times New Roman" w:cstheme="minorHAnsi"/>
          <w:color w:val="000000" w:themeColor="text1"/>
          <w:lang w:val="es-ES" w:eastAsia="es-MX"/>
        </w:rPr>
        <w:t xml:space="preserve">(2002), </w:t>
      </w:r>
      <w:r w:rsidRPr="00711AE1">
        <w:rPr>
          <w:rFonts w:eastAsia="Times New Roman" w:cstheme="minorHAnsi"/>
          <w:i/>
          <w:iCs/>
          <w:color w:val="000000" w:themeColor="text1"/>
          <w:lang w:val="es-ES" w:eastAsia="es-MX"/>
        </w:rPr>
        <w:t>Las máscaras de la representación. El sujeto esclavista y las rutas del racismo (1775-1895) </w:t>
      </w:r>
      <w:r w:rsidRPr="00711AE1">
        <w:rPr>
          <w:rFonts w:eastAsia="Times New Roman" w:cstheme="minorHAnsi"/>
          <w:color w:val="000000" w:themeColor="text1"/>
          <w:lang w:val="es-ES" w:eastAsia="es-MX"/>
        </w:rPr>
        <w:t xml:space="preserve">(2005) y </w:t>
      </w:r>
      <w:r w:rsidR="00C202B7" w:rsidRPr="007A43B5">
        <w:rPr>
          <w:rFonts w:eastAsia="Times New Roman" w:cstheme="minorHAnsi"/>
          <w:i/>
          <w:color w:val="000000" w:themeColor="text1"/>
          <w:lang w:val="es-ES" w:eastAsia="es-MX"/>
        </w:rPr>
        <w:t>La mirada de los gallinazos. Cuerpo, fiesta y mercancía en el imaginario sobre Lima (1640-1895)</w:t>
      </w:r>
      <w:r w:rsidR="007A43B5">
        <w:rPr>
          <w:rFonts w:eastAsia="Times New Roman" w:cstheme="minorHAnsi"/>
          <w:color w:val="000000" w:themeColor="text1"/>
          <w:lang w:val="es-ES" w:eastAsia="es-MX"/>
        </w:rPr>
        <w:t xml:space="preserve"> </w:t>
      </w:r>
      <w:r w:rsidR="00C202B7">
        <w:rPr>
          <w:rFonts w:eastAsia="Times New Roman" w:cstheme="minorHAnsi"/>
          <w:color w:val="000000" w:themeColor="text1"/>
          <w:lang w:val="es-ES" w:eastAsia="es-MX"/>
        </w:rPr>
        <w:t>(2013)</w:t>
      </w:r>
      <w:r w:rsidRPr="00711AE1">
        <w:rPr>
          <w:rFonts w:eastAsia="Times New Roman" w:cstheme="minorHAnsi"/>
          <w:i/>
          <w:iCs/>
          <w:color w:val="000000" w:themeColor="text1"/>
          <w:lang w:val="es-ES" w:eastAsia="es-MX"/>
        </w:rPr>
        <w:t>.</w:t>
      </w:r>
      <w:r w:rsidRPr="00711AE1">
        <w:rPr>
          <w:rFonts w:eastAsia="Times New Roman" w:cstheme="minorHAnsi"/>
          <w:color w:val="000000" w:themeColor="text1"/>
          <w:lang w:val="es-ES" w:eastAsia="es-MX"/>
        </w:rPr>
        <w:t> Ha editado la </w:t>
      </w:r>
      <w:r w:rsidRPr="00711AE1">
        <w:rPr>
          <w:rFonts w:eastAsia="Times New Roman" w:cstheme="minorHAnsi"/>
          <w:i/>
          <w:iCs/>
          <w:color w:val="000000" w:themeColor="text1"/>
          <w:lang w:val="es-ES" w:eastAsia="es-MX"/>
        </w:rPr>
        <w:t xml:space="preserve">Obra completa de </w:t>
      </w:r>
      <w:proofErr w:type="spellStart"/>
      <w:r w:rsidRPr="00711AE1">
        <w:rPr>
          <w:rFonts w:eastAsia="Times New Roman" w:cstheme="minorHAnsi"/>
          <w:i/>
          <w:iCs/>
          <w:color w:val="000000" w:themeColor="text1"/>
          <w:lang w:val="es-ES" w:eastAsia="es-MX"/>
        </w:rPr>
        <w:t>Leonidas</w:t>
      </w:r>
      <w:proofErr w:type="spellEnd"/>
      <w:r w:rsidRPr="00711AE1">
        <w:rPr>
          <w:rFonts w:eastAsia="Times New Roman" w:cstheme="minorHAnsi"/>
          <w:i/>
          <w:iCs/>
          <w:color w:val="000000" w:themeColor="text1"/>
          <w:lang w:val="es-ES" w:eastAsia="es-MX"/>
        </w:rPr>
        <w:t xml:space="preserve"> Yerovi</w:t>
      </w:r>
      <w:r w:rsidRPr="00711AE1">
        <w:rPr>
          <w:rFonts w:eastAsia="Times New Roman" w:cstheme="minorHAnsi"/>
          <w:color w:val="000000" w:themeColor="text1"/>
          <w:lang w:val="es-ES" w:eastAsia="es-MX"/>
        </w:rPr>
        <w:t> (2006) y </w:t>
      </w:r>
      <w:r w:rsidRPr="00711AE1">
        <w:rPr>
          <w:rFonts w:eastAsia="Times New Roman" w:cstheme="minorHAnsi"/>
          <w:i/>
          <w:iCs/>
          <w:color w:val="000000" w:themeColor="text1"/>
          <w:lang w:val="es-ES" w:eastAsia="es-MX"/>
        </w:rPr>
        <w:t>La república de papel. Política e imaginación social en la prensa peruana del XIX</w:t>
      </w:r>
      <w:r w:rsidRPr="00711AE1">
        <w:rPr>
          <w:rFonts w:eastAsia="Times New Roman" w:cstheme="minorHAnsi"/>
          <w:color w:val="000000" w:themeColor="text1"/>
          <w:lang w:val="es-ES" w:eastAsia="es-MX"/>
        </w:rPr>
        <w:t xml:space="preserve"> (2009). Recibió el Premio Nacional de Ensayo Federico Villareal (2001) y el Primer Premio del Concurso Nacional de Ensayo Jorge Basadre </w:t>
      </w:r>
      <w:proofErr w:type="spellStart"/>
      <w:r w:rsidRPr="00711AE1">
        <w:rPr>
          <w:rFonts w:eastAsia="Times New Roman" w:cstheme="minorHAnsi"/>
          <w:color w:val="000000" w:themeColor="text1"/>
          <w:lang w:val="es-ES" w:eastAsia="es-MX"/>
        </w:rPr>
        <w:t>Grohmann</w:t>
      </w:r>
      <w:proofErr w:type="spellEnd"/>
      <w:r w:rsidRPr="00711AE1">
        <w:rPr>
          <w:rFonts w:eastAsia="Times New Roman" w:cstheme="minorHAnsi"/>
          <w:color w:val="000000" w:themeColor="text1"/>
          <w:lang w:val="es-ES" w:eastAsia="es-MX"/>
        </w:rPr>
        <w:t xml:space="preserve"> (2004).</w:t>
      </w:r>
    </w:p>
    <w:p w:rsidR="00C202B7" w:rsidRPr="00711AE1" w:rsidRDefault="00C202B7" w:rsidP="00C202B7">
      <w:pPr>
        <w:shd w:val="clear" w:color="auto" w:fill="FFFFFF"/>
        <w:spacing w:after="0" w:line="240" w:lineRule="auto"/>
        <w:jc w:val="both"/>
        <w:rPr>
          <w:rFonts w:eastAsia="Times New Roman" w:cstheme="minorHAnsi"/>
          <w:color w:val="000000" w:themeColor="text1"/>
          <w:lang w:val="es-MX" w:eastAsia="es-MX"/>
        </w:rPr>
      </w:pPr>
    </w:p>
    <w:p w:rsidR="00BA14FA" w:rsidRPr="00711AE1" w:rsidRDefault="00BA14FA" w:rsidP="00C202B7">
      <w:pPr>
        <w:spacing w:after="0" w:line="240" w:lineRule="auto"/>
        <w:jc w:val="both"/>
        <w:rPr>
          <w:rFonts w:cstheme="minorHAnsi"/>
          <w:b/>
          <w:lang w:val="es-ES"/>
        </w:rPr>
      </w:pPr>
      <w:r w:rsidRPr="00711AE1">
        <w:rPr>
          <w:rFonts w:cstheme="minorHAnsi"/>
          <w:b/>
          <w:lang w:val="es-ES"/>
        </w:rPr>
        <w:t xml:space="preserve">Teresa Vergara </w:t>
      </w:r>
      <w:proofErr w:type="spellStart"/>
      <w:r w:rsidRPr="00711AE1">
        <w:rPr>
          <w:rFonts w:cstheme="minorHAnsi"/>
          <w:b/>
          <w:lang w:val="es-ES"/>
        </w:rPr>
        <w:t>Ormeño</w:t>
      </w:r>
      <w:proofErr w:type="spellEnd"/>
    </w:p>
    <w:p w:rsidR="00BA14FA" w:rsidRPr="00711AE1" w:rsidRDefault="004A3B10" w:rsidP="00C202B7">
      <w:pPr>
        <w:spacing w:after="0" w:line="240" w:lineRule="auto"/>
        <w:jc w:val="both"/>
        <w:rPr>
          <w:rFonts w:cstheme="minorHAnsi"/>
          <w:lang w:val="en-US"/>
        </w:rPr>
      </w:pPr>
      <w:r w:rsidRPr="00711AE1">
        <w:rPr>
          <w:rFonts w:cstheme="minorHAnsi"/>
          <w:lang w:val="es-ES"/>
        </w:rPr>
        <w:t>L</w:t>
      </w:r>
      <w:r w:rsidR="00BA14FA" w:rsidRPr="00711AE1">
        <w:rPr>
          <w:rFonts w:cstheme="minorHAnsi"/>
          <w:lang w:val="es-ES"/>
        </w:rPr>
        <w:t>icenciada en Historia por la Pontificia Universidad Católica del Perú (PUCP) y candidata a doctora en Historia por la Universidad de Connecticut</w:t>
      </w:r>
      <w:r w:rsidR="002B70DA">
        <w:rPr>
          <w:rFonts w:cstheme="minorHAnsi"/>
          <w:lang w:val="es-ES"/>
        </w:rPr>
        <w:t>, Estados Unidos</w:t>
      </w:r>
      <w:r w:rsidR="00BA14FA" w:rsidRPr="00711AE1">
        <w:rPr>
          <w:rFonts w:cstheme="minorHAnsi"/>
          <w:lang w:val="es-ES"/>
        </w:rPr>
        <w:t xml:space="preserve">. Actualmente se desempeña como docente en la Universidad Nacional Mayor de San Marcos y en la PUCP. Es </w:t>
      </w:r>
      <w:r w:rsidR="001851B9" w:rsidRPr="00711AE1">
        <w:rPr>
          <w:rFonts w:cstheme="minorHAnsi"/>
          <w:lang w:val="es-ES"/>
        </w:rPr>
        <w:t>especialista en temas de historia social, historia urbana y etnohistoria</w:t>
      </w:r>
      <w:r w:rsidR="00BA14FA" w:rsidRPr="00711AE1">
        <w:rPr>
          <w:rFonts w:cstheme="minorHAnsi"/>
          <w:lang w:val="es-ES"/>
        </w:rPr>
        <w:t>.</w:t>
      </w:r>
      <w:r w:rsidR="001851B9" w:rsidRPr="00711AE1">
        <w:rPr>
          <w:rFonts w:cstheme="minorHAnsi"/>
          <w:lang w:val="es-ES"/>
        </w:rPr>
        <w:t xml:space="preserve"> Ha publicado importantes trabajos en dichos temas como Hombres, tierras y productos: los valles comarcanos de Lima, 1532-1650 (1997); “Artesanos y sirvientes</w:t>
      </w:r>
      <w:r w:rsidR="003B170D" w:rsidRPr="00711AE1">
        <w:rPr>
          <w:rFonts w:cstheme="minorHAnsi"/>
          <w:lang w:val="es-ES"/>
        </w:rPr>
        <w:t xml:space="preserve">. </w:t>
      </w:r>
      <w:r w:rsidR="001851B9" w:rsidRPr="00711AE1">
        <w:rPr>
          <w:rFonts w:cstheme="minorHAnsi"/>
          <w:lang w:val="es-ES"/>
        </w:rPr>
        <w:t xml:space="preserve">El papel de los hombres y mujeres indígenas en la economía limeña (siglo XVII)”, en </w:t>
      </w:r>
      <w:r w:rsidR="001851B9" w:rsidRPr="00711AE1">
        <w:rPr>
          <w:rFonts w:cstheme="minorHAnsi"/>
          <w:i/>
          <w:lang w:val="es-ES"/>
        </w:rPr>
        <w:t xml:space="preserve">El hechizo de las imágenes. </w:t>
      </w:r>
      <w:proofErr w:type="spellStart"/>
      <w:r w:rsidR="001851B9" w:rsidRPr="00711AE1">
        <w:rPr>
          <w:rFonts w:cstheme="minorHAnsi"/>
          <w:i/>
          <w:lang w:val="en-US"/>
        </w:rPr>
        <w:t>Estatus</w:t>
      </w:r>
      <w:proofErr w:type="spellEnd"/>
      <w:r w:rsidR="001851B9" w:rsidRPr="00711AE1">
        <w:rPr>
          <w:rFonts w:cstheme="minorHAnsi"/>
          <w:i/>
          <w:lang w:val="en-US"/>
        </w:rPr>
        <w:t xml:space="preserve"> social, </w:t>
      </w:r>
      <w:proofErr w:type="spellStart"/>
      <w:r w:rsidR="001851B9" w:rsidRPr="00711AE1">
        <w:rPr>
          <w:rFonts w:cstheme="minorHAnsi"/>
          <w:i/>
          <w:lang w:val="en-US"/>
        </w:rPr>
        <w:t>género</w:t>
      </w:r>
      <w:proofErr w:type="spellEnd"/>
      <w:r w:rsidR="001851B9" w:rsidRPr="00711AE1">
        <w:rPr>
          <w:rFonts w:cstheme="minorHAnsi"/>
          <w:i/>
          <w:lang w:val="en-US"/>
        </w:rPr>
        <w:t xml:space="preserve"> y </w:t>
      </w:r>
      <w:proofErr w:type="spellStart"/>
      <w:r w:rsidR="001851B9" w:rsidRPr="00711AE1">
        <w:rPr>
          <w:rFonts w:cstheme="minorHAnsi"/>
          <w:i/>
          <w:lang w:val="en-US"/>
        </w:rPr>
        <w:t>etnicidad</w:t>
      </w:r>
      <w:proofErr w:type="spellEnd"/>
      <w:r w:rsidR="001851B9" w:rsidRPr="00711AE1">
        <w:rPr>
          <w:rFonts w:cstheme="minorHAnsi"/>
          <w:i/>
          <w:lang w:val="en-US"/>
        </w:rPr>
        <w:t xml:space="preserve"> en la </w:t>
      </w:r>
      <w:proofErr w:type="spellStart"/>
      <w:r w:rsidR="001851B9" w:rsidRPr="00711AE1">
        <w:rPr>
          <w:rFonts w:cstheme="minorHAnsi"/>
          <w:i/>
          <w:lang w:val="en-US"/>
        </w:rPr>
        <w:t>historia</w:t>
      </w:r>
      <w:proofErr w:type="spellEnd"/>
      <w:r w:rsidR="001851B9" w:rsidRPr="00711AE1">
        <w:rPr>
          <w:rFonts w:cstheme="minorHAnsi"/>
          <w:i/>
          <w:lang w:val="en-US"/>
        </w:rPr>
        <w:t xml:space="preserve"> </w:t>
      </w:r>
      <w:proofErr w:type="spellStart"/>
      <w:r w:rsidR="001851B9" w:rsidRPr="00711AE1">
        <w:rPr>
          <w:rFonts w:cstheme="minorHAnsi"/>
          <w:i/>
          <w:lang w:val="en-US"/>
        </w:rPr>
        <w:t>peruana</w:t>
      </w:r>
      <w:proofErr w:type="spellEnd"/>
      <w:r w:rsidR="001851B9" w:rsidRPr="00711AE1">
        <w:rPr>
          <w:rFonts w:cstheme="minorHAnsi"/>
          <w:lang w:val="en-US"/>
        </w:rPr>
        <w:t xml:space="preserve"> (2000); y “Growing up Indian: migration, labor and life in Lima”, en Raising an Empire: Children Early Modern Iberia and Colonial Latin America (2007).</w:t>
      </w:r>
    </w:p>
    <w:p w:rsidR="007A2AF0" w:rsidRPr="002B70DA" w:rsidRDefault="007A2AF0" w:rsidP="00C202B7">
      <w:pPr>
        <w:spacing w:after="0" w:line="240" w:lineRule="auto"/>
        <w:jc w:val="both"/>
        <w:rPr>
          <w:rFonts w:cstheme="minorHAnsi"/>
          <w:b/>
          <w:lang w:val="en-US"/>
        </w:rPr>
      </w:pPr>
    </w:p>
    <w:p w:rsidR="006C222E" w:rsidRPr="00711AE1" w:rsidRDefault="006C222E" w:rsidP="00C202B7">
      <w:pPr>
        <w:spacing w:after="0" w:line="240" w:lineRule="auto"/>
        <w:jc w:val="both"/>
        <w:rPr>
          <w:rFonts w:cstheme="minorHAnsi"/>
          <w:b/>
          <w:lang w:val="es-ES"/>
        </w:rPr>
      </w:pPr>
      <w:r w:rsidRPr="00711AE1">
        <w:rPr>
          <w:rFonts w:cstheme="minorHAnsi"/>
          <w:b/>
          <w:lang w:val="es-ES"/>
        </w:rPr>
        <w:t>Margarita Zegarra</w:t>
      </w:r>
    </w:p>
    <w:p w:rsidR="009D6899" w:rsidRPr="00711AE1" w:rsidRDefault="006C222E" w:rsidP="00C202B7">
      <w:pPr>
        <w:spacing w:after="0" w:line="240" w:lineRule="auto"/>
        <w:jc w:val="both"/>
        <w:rPr>
          <w:rFonts w:cstheme="minorHAnsi"/>
          <w:color w:val="333333"/>
        </w:rPr>
      </w:pPr>
      <w:r w:rsidRPr="00711AE1">
        <w:rPr>
          <w:rFonts w:cstheme="minorHAnsi"/>
          <w:lang w:val="es-ES"/>
        </w:rPr>
        <w:t xml:space="preserve">Bachiller en </w:t>
      </w:r>
      <w:r w:rsidR="00B876EE" w:rsidRPr="00711AE1">
        <w:rPr>
          <w:rFonts w:cstheme="minorHAnsi"/>
          <w:lang w:val="es-ES"/>
        </w:rPr>
        <w:t xml:space="preserve">Humanidades con mención en </w:t>
      </w:r>
      <w:r w:rsidRPr="00711AE1">
        <w:rPr>
          <w:rFonts w:cstheme="minorHAnsi"/>
          <w:lang w:val="es-ES"/>
        </w:rPr>
        <w:t>Historia por la Pontificia Universidad Católica del Perú y Magíster en Historia en la Universidad Nacional Mayor de San Marcos. Fue directora del Centro de Documentación sobre la Mujer (CENDOC-Mujer). Entre su producción bibliográfica, destacan los artículos: “El honesto velo de nuestro sexo. Sociabilidad y género en mujeres de sectores populares en Lima del 800” (1999) y “</w:t>
      </w:r>
      <w:proofErr w:type="spellStart"/>
      <w:r w:rsidRPr="00711AE1">
        <w:rPr>
          <w:rFonts w:cstheme="minorHAnsi"/>
          <w:lang w:val="es-ES"/>
        </w:rPr>
        <w:t>Olavarrieta</w:t>
      </w:r>
      <w:proofErr w:type="spellEnd"/>
      <w:r w:rsidRPr="00711AE1">
        <w:rPr>
          <w:rFonts w:cstheme="minorHAnsi"/>
          <w:lang w:val="es-ES"/>
        </w:rPr>
        <w:t xml:space="preserve">, la familia ilustrada y la lactancia materna” (2005). Además, compiló </w:t>
      </w:r>
      <w:r w:rsidRPr="00711AE1">
        <w:rPr>
          <w:rFonts w:cstheme="minorHAnsi"/>
          <w:i/>
          <w:lang w:val="es-ES"/>
        </w:rPr>
        <w:t>Mujeres y género en la Historia del Perú</w:t>
      </w:r>
      <w:r w:rsidRPr="00711AE1">
        <w:rPr>
          <w:rFonts w:cstheme="minorHAnsi"/>
          <w:lang w:val="es-ES"/>
        </w:rPr>
        <w:t xml:space="preserve"> (1999) y es </w:t>
      </w:r>
      <w:proofErr w:type="spellStart"/>
      <w:r w:rsidRPr="00711AE1">
        <w:rPr>
          <w:rFonts w:cstheme="minorHAnsi"/>
          <w:lang w:val="es-ES"/>
        </w:rPr>
        <w:t>co</w:t>
      </w:r>
      <w:proofErr w:type="spellEnd"/>
      <w:r w:rsidRPr="00711AE1">
        <w:rPr>
          <w:rFonts w:cstheme="minorHAnsi"/>
          <w:lang w:val="es-ES"/>
        </w:rPr>
        <w:t xml:space="preserve">-editora del  libro </w:t>
      </w:r>
      <w:r w:rsidRPr="00711AE1">
        <w:rPr>
          <w:rFonts w:cstheme="minorHAnsi"/>
          <w:i/>
          <w:lang w:val="es-ES"/>
        </w:rPr>
        <w:t xml:space="preserve">Mujeres, Familia y Sociedad en la Historia de América Latina, Siglos XVIII-XXI </w:t>
      </w:r>
      <w:r w:rsidRPr="00711AE1">
        <w:rPr>
          <w:rFonts w:cstheme="minorHAnsi"/>
          <w:lang w:val="es-ES"/>
        </w:rPr>
        <w:t>(2006).</w:t>
      </w:r>
    </w:p>
    <w:sectPr w:rsidR="009D6899" w:rsidRPr="00711AE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AD" w:rsidRDefault="000C52AD" w:rsidP="0083591E">
      <w:pPr>
        <w:spacing w:after="0" w:line="240" w:lineRule="auto"/>
      </w:pPr>
      <w:r>
        <w:separator/>
      </w:r>
    </w:p>
  </w:endnote>
  <w:endnote w:type="continuationSeparator" w:id="0">
    <w:p w:rsidR="000C52AD" w:rsidRDefault="000C52AD" w:rsidP="0083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838965"/>
      <w:docPartObj>
        <w:docPartGallery w:val="Page Numbers (Bottom of Page)"/>
        <w:docPartUnique/>
      </w:docPartObj>
    </w:sdtPr>
    <w:sdtEndPr/>
    <w:sdtContent>
      <w:p w:rsidR="0083591E" w:rsidRDefault="0083591E">
        <w:pPr>
          <w:pStyle w:val="Piedepgina"/>
          <w:jc w:val="center"/>
        </w:pPr>
        <w:r>
          <w:fldChar w:fldCharType="begin"/>
        </w:r>
        <w:r>
          <w:instrText>PAGE   \* MERGEFORMAT</w:instrText>
        </w:r>
        <w:r>
          <w:fldChar w:fldCharType="separate"/>
        </w:r>
        <w:r w:rsidR="00F551B9" w:rsidRPr="00F551B9">
          <w:rPr>
            <w:noProof/>
            <w:lang w:val="es-ES"/>
          </w:rPr>
          <w:t>5</w:t>
        </w:r>
        <w:r>
          <w:fldChar w:fldCharType="end"/>
        </w:r>
      </w:p>
    </w:sdtContent>
  </w:sdt>
  <w:p w:rsidR="0083591E" w:rsidRDefault="008359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AD" w:rsidRDefault="000C52AD" w:rsidP="0083591E">
      <w:pPr>
        <w:spacing w:after="0" w:line="240" w:lineRule="auto"/>
      </w:pPr>
      <w:r>
        <w:separator/>
      </w:r>
    </w:p>
  </w:footnote>
  <w:footnote w:type="continuationSeparator" w:id="0">
    <w:p w:rsidR="000C52AD" w:rsidRDefault="000C52AD" w:rsidP="00835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B3"/>
    <w:rsid w:val="00023B15"/>
    <w:rsid w:val="00063BAD"/>
    <w:rsid w:val="000C52AD"/>
    <w:rsid w:val="000F6328"/>
    <w:rsid w:val="00106A93"/>
    <w:rsid w:val="00126E5A"/>
    <w:rsid w:val="00140FCF"/>
    <w:rsid w:val="00173577"/>
    <w:rsid w:val="001851B9"/>
    <w:rsid w:val="001940C8"/>
    <w:rsid w:val="001B3E30"/>
    <w:rsid w:val="002440BC"/>
    <w:rsid w:val="00261764"/>
    <w:rsid w:val="002B70DA"/>
    <w:rsid w:val="00373399"/>
    <w:rsid w:val="00393E8B"/>
    <w:rsid w:val="003977FB"/>
    <w:rsid w:val="003B170D"/>
    <w:rsid w:val="003D554E"/>
    <w:rsid w:val="004178FD"/>
    <w:rsid w:val="004A3B10"/>
    <w:rsid w:val="004D002E"/>
    <w:rsid w:val="00573FC0"/>
    <w:rsid w:val="005B56E6"/>
    <w:rsid w:val="005D1C25"/>
    <w:rsid w:val="00631920"/>
    <w:rsid w:val="006455C8"/>
    <w:rsid w:val="006C222E"/>
    <w:rsid w:val="006E4321"/>
    <w:rsid w:val="00711AE1"/>
    <w:rsid w:val="0074366D"/>
    <w:rsid w:val="0077421E"/>
    <w:rsid w:val="007A2AF0"/>
    <w:rsid w:val="007A43B5"/>
    <w:rsid w:val="007C33CE"/>
    <w:rsid w:val="007D309A"/>
    <w:rsid w:val="0083591E"/>
    <w:rsid w:val="008D4673"/>
    <w:rsid w:val="008F6E85"/>
    <w:rsid w:val="00975249"/>
    <w:rsid w:val="009D6899"/>
    <w:rsid w:val="00B0748B"/>
    <w:rsid w:val="00B27467"/>
    <w:rsid w:val="00B876EE"/>
    <w:rsid w:val="00BA14FA"/>
    <w:rsid w:val="00BB1E5D"/>
    <w:rsid w:val="00BC7500"/>
    <w:rsid w:val="00C0434C"/>
    <w:rsid w:val="00C202B7"/>
    <w:rsid w:val="00C26DFE"/>
    <w:rsid w:val="00CD6EE1"/>
    <w:rsid w:val="00D13452"/>
    <w:rsid w:val="00D34F59"/>
    <w:rsid w:val="00D40ABF"/>
    <w:rsid w:val="00DA0654"/>
    <w:rsid w:val="00E846D7"/>
    <w:rsid w:val="00E85DA5"/>
    <w:rsid w:val="00E900EB"/>
    <w:rsid w:val="00EC13EC"/>
    <w:rsid w:val="00EC4FC6"/>
    <w:rsid w:val="00ED036D"/>
    <w:rsid w:val="00F04E3B"/>
    <w:rsid w:val="00F33BFC"/>
    <w:rsid w:val="00F43E68"/>
    <w:rsid w:val="00F551B9"/>
    <w:rsid w:val="00FA0C71"/>
    <w:rsid w:val="00FB0AB3"/>
    <w:rsid w:val="00FC6BC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00EB"/>
  </w:style>
  <w:style w:type="character" w:styleId="nfasis">
    <w:name w:val="Emphasis"/>
    <w:basedOn w:val="Fuentedeprrafopredeter"/>
    <w:uiPriority w:val="20"/>
    <w:qFormat/>
    <w:rsid w:val="00E900EB"/>
    <w:rPr>
      <w:i/>
      <w:iCs/>
    </w:rPr>
  </w:style>
  <w:style w:type="paragraph" w:customStyle="1" w:styleId="ecxmsonormal">
    <w:name w:val="ecxmsonormal"/>
    <w:basedOn w:val="Normal"/>
    <w:rsid w:val="0077421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unhideWhenUsed/>
    <w:rsid w:val="00106A9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835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91E"/>
  </w:style>
  <w:style w:type="paragraph" w:styleId="Piedepgina">
    <w:name w:val="footer"/>
    <w:basedOn w:val="Normal"/>
    <w:link w:val="PiedepginaCar"/>
    <w:uiPriority w:val="99"/>
    <w:unhideWhenUsed/>
    <w:rsid w:val="00835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00EB"/>
  </w:style>
  <w:style w:type="character" w:styleId="nfasis">
    <w:name w:val="Emphasis"/>
    <w:basedOn w:val="Fuentedeprrafopredeter"/>
    <w:uiPriority w:val="20"/>
    <w:qFormat/>
    <w:rsid w:val="00E900EB"/>
    <w:rPr>
      <w:i/>
      <w:iCs/>
    </w:rPr>
  </w:style>
  <w:style w:type="paragraph" w:customStyle="1" w:styleId="ecxmsonormal">
    <w:name w:val="ecxmsonormal"/>
    <w:basedOn w:val="Normal"/>
    <w:rsid w:val="0077421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unhideWhenUsed/>
    <w:rsid w:val="00106A9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835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91E"/>
  </w:style>
  <w:style w:type="paragraph" w:styleId="Piedepgina">
    <w:name w:val="footer"/>
    <w:basedOn w:val="Normal"/>
    <w:link w:val="PiedepginaCar"/>
    <w:uiPriority w:val="99"/>
    <w:unhideWhenUsed/>
    <w:rsid w:val="00835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979">
      <w:bodyDiv w:val="1"/>
      <w:marLeft w:val="0"/>
      <w:marRight w:val="0"/>
      <w:marTop w:val="0"/>
      <w:marBottom w:val="0"/>
      <w:divBdr>
        <w:top w:val="none" w:sz="0" w:space="0" w:color="auto"/>
        <w:left w:val="none" w:sz="0" w:space="0" w:color="auto"/>
        <w:bottom w:val="none" w:sz="0" w:space="0" w:color="auto"/>
        <w:right w:val="none" w:sz="0" w:space="0" w:color="auto"/>
      </w:divBdr>
    </w:div>
    <w:div w:id="125710208">
      <w:bodyDiv w:val="1"/>
      <w:marLeft w:val="0"/>
      <w:marRight w:val="0"/>
      <w:marTop w:val="0"/>
      <w:marBottom w:val="0"/>
      <w:divBdr>
        <w:top w:val="none" w:sz="0" w:space="0" w:color="auto"/>
        <w:left w:val="none" w:sz="0" w:space="0" w:color="auto"/>
        <w:bottom w:val="none" w:sz="0" w:space="0" w:color="auto"/>
        <w:right w:val="none" w:sz="0" w:space="0" w:color="auto"/>
      </w:divBdr>
      <w:divsChild>
        <w:div w:id="1918443732">
          <w:marLeft w:val="0"/>
          <w:marRight w:val="0"/>
          <w:marTop w:val="0"/>
          <w:marBottom w:val="0"/>
          <w:divBdr>
            <w:top w:val="none" w:sz="0" w:space="0" w:color="auto"/>
            <w:left w:val="none" w:sz="0" w:space="0" w:color="auto"/>
            <w:bottom w:val="none" w:sz="0" w:space="0" w:color="auto"/>
            <w:right w:val="none" w:sz="0" w:space="0" w:color="auto"/>
          </w:divBdr>
          <w:divsChild>
            <w:div w:id="336886058">
              <w:marLeft w:val="0"/>
              <w:marRight w:val="0"/>
              <w:marTop w:val="0"/>
              <w:marBottom w:val="0"/>
              <w:divBdr>
                <w:top w:val="none" w:sz="0" w:space="0" w:color="auto"/>
                <w:left w:val="none" w:sz="0" w:space="0" w:color="auto"/>
                <w:bottom w:val="none" w:sz="0" w:space="0" w:color="auto"/>
                <w:right w:val="none" w:sz="0" w:space="0" w:color="auto"/>
              </w:divBdr>
              <w:divsChild>
                <w:div w:id="2066445214">
                  <w:marLeft w:val="0"/>
                  <w:marRight w:val="0"/>
                  <w:marTop w:val="0"/>
                  <w:marBottom w:val="0"/>
                  <w:divBdr>
                    <w:top w:val="none" w:sz="0" w:space="0" w:color="auto"/>
                    <w:left w:val="none" w:sz="0" w:space="0" w:color="auto"/>
                    <w:bottom w:val="none" w:sz="0" w:space="0" w:color="auto"/>
                    <w:right w:val="none" w:sz="0" w:space="0" w:color="auto"/>
                  </w:divBdr>
                  <w:divsChild>
                    <w:div w:id="693531599">
                      <w:marLeft w:val="0"/>
                      <w:marRight w:val="0"/>
                      <w:marTop w:val="0"/>
                      <w:marBottom w:val="0"/>
                      <w:divBdr>
                        <w:top w:val="none" w:sz="0" w:space="0" w:color="auto"/>
                        <w:left w:val="none" w:sz="0" w:space="0" w:color="auto"/>
                        <w:bottom w:val="none" w:sz="0" w:space="0" w:color="auto"/>
                        <w:right w:val="none" w:sz="0" w:space="0" w:color="auto"/>
                      </w:divBdr>
                      <w:divsChild>
                        <w:div w:id="1579709970">
                          <w:marLeft w:val="0"/>
                          <w:marRight w:val="0"/>
                          <w:marTop w:val="0"/>
                          <w:marBottom w:val="0"/>
                          <w:divBdr>
                            <w:top w:val="none" w:sz="0" w:space="0" w:color="auto"/>
                            <w:left w:val="none" w:sz="0" w:space="0" w:color="auto"/>
                            <w:bottom w:val="none" w:sz="0" w:space="0" w:color="auto"/>
                            <w:right w:val="none" w:sz="0" w:space="0" w:color="auto"/>
                          </w:divBdr>
                          <w:divsChild>
                            <w:div w:id="711854733">
                              <w:marLeft w:val="0"/>
                              <w:marRight w:val="0"/>
                              <w:marTop w:val="0"/>
                              <w:marBottom w:val="0"/>
                              <w:divBdr>
                                <w:top w:val="none" w:sz="0" w:space="0" w:color="auto"/>
                                <w:left w:val="none" w:sz="0" w:space="0" w:color="auto"/>
                                <w:bottom w:val="none" w:sz="0" w:space="0" w:color="auto"/>
                                <w:right w:val="none" w:sz="0" w:space="0" w:color="auto"/>
                              </w:divBdr>
                              <w:divsChild>
                                <w:div w:id="2110536923">
                                  <w:marLeft w:val="0"/>
                                  <w:marRight w:val="0"/>
                                  <w:marTop w:val="0"/>
                                  <w:marBottom w:val="0"/>
                                  <w:divBdr>
                                    <w:top w:val="none" w:sz="0" w:space="0" w:color="auto"/>
                                    <w:left w:val="none" w:sz="0" w:space="0" w:color="auto"/>
                                    <w:bottom w:val="none" w:sz="0" w:space="0" w:color="auto"/>
                                    <w:right w:val="none" w:sz="0" w:space="0" w:color="auto"/>
                                  </w:divBdr>
                                  <w:divsChild>
                                    <w:div w:id="897596967">
                                      <w:marLeft w:val="0"/>
                                      <w:marRight w:val="0"/>
                                      <w:marTop w:val="0"/>
                                      <w:marBottom w:val="0"/>
                                      <w:divBdr>
                                        <w:top w:val="none" w:sz="0" w:space="0" w:color="auto"/>
                                        <w:left w:val="none" w:sz="0" w:space="0" w:color="auto"/>
                                        <w:bottom w:val="none" w:sz="0" w:space="0" w:color="auto"/>
                                        <w:right w:val="none" w:sz="0" w:space="0" w:color="auto"/>
                                      </w:divBdr>
                                      <w:divsChild>
                                        <w:div w:id="933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80370">
      <w:bodyDiv w:val="1"/>
      <w:marLeft w:val="0"/>
      <w:marRight w:val="0"/>
      <w:marTop w:val="0"/>
      <w:marBottom w:val="0"/>
      <w:divBdr>
        <w:top w:val="none" w:sz="0" w:space="0" w:color="auto"/>
        <w:left w:val="none" w:sz="0" w:space="0" w:color="auto"/>
        <w:bottom w:val="none" w:sz="0" w:space="0" w:color="auto"/>
        <w:right w:val="none" w:sz="0" w:space="0" w:color="auto"/>
      </w:divBdr>
      <w:divsChild>
        <w:div w:id="763067481">
          <w:marLeft w:val="0"/>
          <w:marRight w:val="0"/>
          <w:marTop w:val="0"/>
          <w:marBottom w:val="0"/>
          <w:divBdr>
            <w:top w:val="none" w:sz="0" w:space="0" w:color="auto"/>
            <w:left w:val="none" w:sz="0" w:space="0" w:color="auto"/>
            <w:bottom w:val="none" w:sz="0" w:space="0" w:color="auto"/>
            <w:right w:val="none" w:sz="0" w:space="0" w:color="auto"/>
          </w:divBdr>
          <w:divsChild>
            <w:div w:id="629943764">
              <w:marLeft w:val="0"/>
              <w:marRight w:val="0"/>
              <w:marTop w:val="0"/>
              <w:marBottom w:val="0"/>
              <w:divBdr>
                <w:top w:val="none" w:sz="0" w:space="0" w:color="auto"/>
                <w:left w:val="none" w:sz="0" w:space="0" w:color="auto"/>
                <w:bottom w:val="none" w:sz="0" w:space="0" w:color="auto"/>
                <w:right w:val="none" w:sz="0" w:space="0" w:color="auto"/>
              </w:divBdr>
              <w:divsChild>
                <w:div w:id="1164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1454">
      <w:bodyDiv w:val="1"/>
      <w:marLeft w:val="0"/>
      <w:marRight w:val="0"/>
      <w:marTop w:val="0"/>
      <w:marBottom w:val="0"/>
      <w:divBdr>
        <w:top w:val="none" w:sz="0" w:space="0" w:color="auto"/>
        <w:left w:val="none" w:sz="0" w:space="0" w:color="auto"/>
        <w:bottom w:val="none" w:sz="0" w:space="0" w:color="auto"/>
        <w:right w:val="none" w:sz="0" w:space="0" w:color="auto"/>
      </w:divBdr>
      <w:divsChild>
        <w:div w:id="7872296">
          <w:marLeft w:val="0"/>
          <w:marRight w:val="0"/>
          <w:marTop w:val="0"/>
          <w:marBottom w:val="0"/>
          <w:divBdr>
            <w:top w:val="none" w:sz="0" w:space="0" w:color="auto"/>
            <w:left w:val="none" w:sz="0" w:space="0" w:color="auto"/>
            <w:bottom w:val="none" w:sz="0" w:space="0" w:color="auto"/>
            <w:right w:val="none" w:sz="0" w:space="0" w:color="auto"/>
          </w:divBdr>
          <w:divsChild>
            <w:div w:id="727804959">
              <w:marLeft w:val="0"/>
              <w:marRight w:val="0"/>
              <w:marTop w:val="0"/>
              <w:marBottom w:val="0"/>
              <w:divBdr>
                <w:top w:val="none" w:sz="0" w:space="0" w:color="auto"/>
                <w:left w:val="none" w:sz="0" w:space="0" w:color="auto"/>
                <w:bottom w:val="none" w:sz="0" w:space="0" w:color="auto"/>
                <w:right w:val="none" w:sz="0" w:space="0" w:color="auto"/>
              </w:divBdr>
              <w:divsChild>
                <w:div w:id="485704900">
                  <w:marLeft w:val="0"/>
                  <w:marRight w:val="0"/>
                  <w:marTop w:val="0"/>
                  <w:marBottom w:val="0"/>
                  <w:divBdr>
                    <w:top w:val="none" w:sz="0" w:space="0" w:color="auto"/>
                    <w:left w:val="none" w:sz="0" w:space="0" w:color="auto"/>
                    <w:bottom w:val="none" w:sz="0" w:space="0" w:color="auto"/>
                    <w:right w:val="none" w:sz="0" w:space="0" w:color="auto"/>
                  </w:divBdr>
                  <w:divsChild>
                    <w:div w:id="6667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76239">
      <w:bodyDiv w:val="1"/>
      <w:marLeft w:val="0"/>
      <w:marRight w:val="0"/>
      <w:marTop w:val="0"/>
      <w:marBottom w:val="0"/>
      <w:divBdr>
        <w:top w:val="none" w:sz="0" w:space="0" w:color="auto"/>
        <w:left w:val="none" w:sz="0" w:space="0" w:color="auto"/>
        <w:bottom w:val="none" w:sz="0" w:space="0" w:color="auto"/>
        <w:right w:val="none" w:sz="0" w:space="0" w:color="auto"/>
      </w:divBdr>
      <w:divsChild>
        <w:div w:id="214897320">
          <w:marLeft w:val="0"/>
          <w:marRight w:val="0"/>
          <w:marTop w:val="0"/>
          <w:marBottom w:val="0"/>
          <w:divBdr>
            <w:top w:val="none" w:sz="0" w:space="0" w:color="auto"/>
            <w:left w:val="none" w:sz="0" w:space="0" w:color="auto"/>
            <w:bottom w:val="none" w:sz="0" w:space="0" w:color="auto"/>
            <w:right w:val="none" w:sz="0" w:space="0" w:color="auto"/>
          </w:divBdr>
          <w:divsChild>
            <w:div w:id="1208376026">
              <w:marLeft w:val="0"/>
              <w:marRight w:val="0"/>
              <w:marTop w:val="0"/>
              <w:marBottom w:val="0"/>
              <w:divBdr>
                <w:top w:val="none" w:sz="0" w:space="0" w:color="auto"/>
                <w:left w:val="none" w:sz="0" w:space="0" w:color="auto"/>
                <w:bottom w:val="none" w:sz="0" w:space="0" w:color="auto"/>
                <w:right w:val="none" w:sz="0" w:space="0" w:color="auto"/>
              </w:divBdr>
              <w:divsChild>
                <w:div w:id="19481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918">
      <w:bodyDiv w:val="1"/>
      <w:marLeft w:val="0"/>
      <w:marRight w:val="0"/>
      <w:marTop w:val="0"/>
      <w:marBottom w:val="0"/>
      <w:divBdr>
        <w:top w:val="none" w:sz="0" w:space="0" w:color="auto"/>
        <w:left w:val="none" w:sz="0" w:space="0" w:color="auto"/>
        <w:bottom w:val="none" w:sz="0" w:space="0" w:color="auto"/>
        <w:right w:val="none" w:sz="0" w:space="0" w:color="auto"/>
      </w:divBdr>
      <w:divsChild>
        <w:div w:id="1419210501">
          <w:marLeft w:val="0"/>
          <w:marRight w:val="0"/>
          <w:marTop w:val="0"/>
          <w:marBottom w:val="0"/>
          <w:divBdr>
            <w:top w:val="none" w:sz="0" w:space="0" w:color="auto"/>
            <w:left w:val="none" w:sz="0" w:space="0" w:color="auto"/>
            <w:bottom w:val="none" w:sz="0" w:space="0" w:color="auto"/>
            <w:right w:val="none" w:sz="0" w:space="0" w:color="auto"/>
          </w:divBdr>
          <w:divsChild>
            <w:div w:id="220094109">
              <w:marLeft w:val="0"/>
              <w:marRight w:val="0"/>
              <w:marTop w:val="0"/>
              <w:marBottom w:val="0"/>
              <w:divBdr>
                <w:top w:val="none" w:sz="0" w:space="0" w:color="auto"/>
                <w:left w:val="none" w:sz="0" w:space="0" w:color="auto"/>
                <w:bottom w:val="none" w:sz="0" w:space="0" w:color="auto"/>
                <w:right w:val="none" w:sz="0" w:space="0" w:color="auto"/>
              </w:divBdr>
              <w:divsChild>
                <w:div w:id="505904160">
                  <w:marLeft w:val="0"/>
                  <w:marRight w:val="0"/>
                  <w:marTop w:val="0"/>
                  <w:marBottom w:val="0"/>
                  <w:divBdr>
                    <w:top w:val="none" w:sz="0" w:space="0" w:color="auto"/>
                    <w:left w:val="none" w:sz="0" w:space="0" w:color="auto"/>
                    <w:bottom w:val="none" w:sz="0" w:space="0" w:color="auto"/>
                    <w:right w:val="none" w:sz="0" w:space="0" w:color="auto"/>
                  </w:divBdr>
                  <w:divsChild>
                    <w:div w:id="5383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4374</Words>
  <Characters>24059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8</cp:revision>
  <dcterms:created xsi:type="dcterms:W3CDTF">2013-11-12T13:39:00Z</dcterms:created>
  <dcterms:modified xsi:type="dcterms:W3CDTF">2013-11-13T06:42:00Z</dcterms:modified>
</cp:coreProperties>
</file>