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0B" w:rsidRPr="007E6DF9" w:rsidRDefault="0008030B" w:rsidP="0008030B">
      <w:pPr>
        <w:pStyle w:val="Ttulo1"/>
        <w:spacing w:before="0"/>
        <w:jc w:val="center"/>
        <w:rPr>
          <w:rFonts w:ascii="Candara" w:hAnsi="Candara" w:cs="Calibri"/>
          <w:lang w:eastAsia="en-US"/>
        </w:rPr>
      </w:pPr>
      <w:r w:rsidRPr="007E6DF9">
        <w:rPr>
          <w:rFonts w:ascii="Candara" w:hAnsi="Candara" w:cs="Calibri"/>
          <w:lang w:eastAsia="en-US"/>
        </w:rPr>
        <w:t>BASES DEL CONCURSO DE BECAS HUIRACOCHA</w:t>
      </w:r>
    </w:p>
    <w:p w:rsidR="0008030B" w:rsidRDefault="0008030B" w:rsidP="0008030B">
      <w:pPr>
        <w:jc w:val="center"/>
        <w:rPr>
          <w:rFonts w:ascii="Candara" w:hAnsi="Candara" w:cs="Calibri"/>
          <w:sz w:val="22"/>
          <w:szCs w:val="22"/>
        </w:rPr>
      </w:pPr>
    </w:p>
    <w:p w:rsidR="007E6DF9" w:rsidRPr="007E6DF9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 w:rsidRPr="007E6DF9">
        <w:rPr>
          <w:rFonts w:ascii="Candara" w:hAnsi="Candara" w:cs="Calibri"/>
          <w:b/>
          <w:sz w:val="22"/>
          <w:szCs w:val="22"/>
        </w:rPr>
        <w:t>PRESENTACIÓN</w:t>
      </w:r>
    </w:p>
    <w:p w:rsidR="005F6A98" w:rsidRDefault="0008030B" w:rsidP="005F6A98">
      <w:pPr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Las becas </w:t>
      </w:r>
      <w:proofErr w:type="spellStart"/>
      <w:r>
        <w:rPr>
          <w:rFonts w:ascii="Candara" w:hAnsi="Candara" w:cs="Calibri"/>
          <w:sz w:val="22"/>
          <w:szCs w:val="22"/>
        </w:rPr>
        <w:t>Huiracocha</w:t>
      </w:r>
      <w:proofErr w:type="spellEnd"/>
      <w:r>
        <w:rPr>
          <w:rFonts w:ascii="Candara" w:hAnsi="Candara" w:cs="Calibri"/>
          <w:sz w:val="22"/>
          <w:szCs w:val="22"/>
        </w:rPr>
        <w:t xml:space="preserve"> para doctorado </w:t>
      </w:r>
      <w:r w:rsidR="00B701D4">
        <w:rPr>
          <w:rFonts w:ascii="Candara" w:hAnsi="Candara" w:cs="Calibri"/>
          <w:sz w:val="22"/>
          <w:szCs w:val="22"/>
        </w:rPr>
        <w:t>se ofrecen desde el 2010</w:t>
      </w:r>
      <w:r w:rsidR="00DE02D7">
        <w:rPr>
          <w:rFonts w:ascii="Candara" w:hAnsi="Candara" w:cs="Calibri"/>
          <w:sz w:val="22"/>
          <w:szCs w:val="22"/>
        </w:rPr>
        <w:t xml:space="preserve"> con el objetivo de financiar doctorandos que pueden dedicarse a tiempo completo al programa. Las becas </w:t>
      </w:r>
      <w:proofErr w:type="spellStart"/>
      <w:r w:rsidR="00DE02D7">
        <w:rPr>
          <w:rFonts w:ascii="Candara" w:hAnsi="Candara" w:cs="Calibri"/>
          <w:sz w:val="22"/>
          <w:szCs w:val="22"/>
        </w:rPr>
        <w:t>Huiracocha</w:t>
      </w:r>
      <w:proofErr w:type="spellEnd"/>
      <w:r w:rsidR="00DE02D7">
        <w:rPr>
          <w:rFonts w:ascii="Candara" w:hAnsi="Candara" w:cs="Calibri"/>
          <w:sz w:val="22"/>
          <w:szCs w:val="22"/>
        </w:rPr>
        <w:t xml:space="preserve"> son</w:t>
      </w:r>
      <w:r w:rsidR="005F6A98">
        <w:rPr>
          <w:rFonts w:ascii="Candara" w:hAnsi="Candara" w:cs="Calibri"/>
          <w:sz w:val="22"/>
          <w:szCs w:val="22"/>
        </w:rPr>
        <w:t xml:space="preserve"> anuales y podrán ser renovadas por un segundo año adicional y hasta por un tercer año en función de los informes de avance que presenten los doctorandos y sus asesores. </w:t>
      </w:r>
    </w:p>
    <w:p w:rsidR="00824783" w:rsidRPr="00824783" w:rsidRDefault="00824783" w:rsidP="00824783">
      <w:pPr>
        <w:jc w:val="both"/>
        <w:rPr>
          <w:rFonts w:ascii="Candara" w:hAnsi="Candara" w:cs="Calibri"/>
          <w:sz w:val="22"/>
          <w:szCs w:val="22"/>
          <w:highlight w:val="yellow"/>
        </w:rPr>
      </w:pPr>
    </w:p>
    <w:p w:rsidR="007E6DF9" w:rsidRPr="007E6DF9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 w:rsidRPr="007E6DF9">
        <w:rPr>
          <w:rFonts w:ascii="Candara" w:hAnsi="Candara" w:cs="Calibri"/>
          <w:b/>
          <w:sz w:val="22"/>
          <w:szCs w:val="22"/>
        </w:rPr>
        <w:t>OBJETIVO</w:t>
      </w:r>
    </w:p>
    <w:p w:rsidR="00885F95" w:rsidRDefault="00885F95" w:rsidP="00885F95">
      <w:pPr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Fortalecer los programas de doctorado y consolidar las líneas de investigación de la Universidad mediante el incremento del número de estudiantes a tiempo completo.</w:t>
      </w:r>
      <w:r w:rsidRPr="00885F95">
        <w:rPr>
          <w:rFonts w:ascii="Candara" w:hAnsi="Candara" w:cs="Calibri"/>
          <w:sz w:val="22"/>
          <w:szCs w:val="22"/>
        </w:rPr>
        <w:t xml:space="preserve"> </w:t>
      </w:r>
    </w:p>
    <w:p w:rsidR="007E6DF9" w:rsidRDefault="007E6DF9" w:rsidP="0008030B">
      <w:pPr>
        <w:tabs>
          <w:tab w:val="left" w:pos="1701"/>
        </w:tabs>
        <w:jc w:val="both"/>
        <w:rPr>
          <w:rFonts w:ascii="Candara" w:hAnsi="Candara" w:cs="Calibri"/>
          <w:sz w:val="22"/>
          <w:szCs w:val="22"/>
        </w:rPr>
      </w:pPr>
    </w:p>
    <w:p w:rsidR="004B29DF" w:rsidRPr="004B29DF" w:rsidRDefault="004B29DF" w:rsidP="0008030B">
      <w:pPr>
        <w:tabs>
          <w:tab w:val="left" w:pos="1701"/>
        </w:tabs>
        <w:jc w:val="both"/>
        <w:rPr>
          <w:rFonts w:ascii="Candara" w:hAnsi="Candara" w:cs="Calibri"/>
          <w:b/>
          <w:sz w:val="22"/>
          <w:szCs w:val="22"/>
        </w:rPr>
      </w:pPr>
      <w:r w:rsidRPr="004B29DF">
        <w:rPr>
          <w:rFonts w:ascii="Candara" w:hAnsi="Candara" w:cs="Calibri"/>
          <w:b/>
          <w:sz w:val="22"/>
          <w:szCs w:val="22"/>
        </w:rPr>
        <w:t>DIRIGID</w:t>
      </w:r>
      <w:r w:rsidR="0062569C">
        <w:rPr>
          <w:rFonts w:ascii="Candara" w:hAnsi="Candara" w:cs="Calibri"/>
          <w:b/>
          <w:sz w:val="22"/>
          <w:szCs w:val="22"/>
        </w:rPr>
        <w:t>O</w:t>
      </w:r>
      <w:r w:rsidRPr="004B29DF">
        <w:rPr>
          <w:rFonts w:ascii="Candara" w:hAnsi="Candara" w:cs="Calibri"/>
          <w:b/>
          <w:sz w:val="22"/>
          <w:szCs w:val="22"/>
        </w:rPr>
        <w:t xml:space="preserve"> A</w:t>
      </w:r>
    </w:p>
    <w:p w:rsidR="00CA4D5E" w:rsidRDefault="00CA4D5E" w:rsidP="004B29DF">
      <w:pPr>
        <w:tabs>
          <w:tab w:val="left" w:pos="1701"/>
        </w:tabs>
        <w:jc w:val="both"/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</w:pPr>
    </w:p>
    <w:p w:rsidR="004B29DF" w:rsidRDefault="004B29DF" w:rsidP="004B29DF">
      <w:pPr>
        <w:tabs>
          <w:tab w:val="left" w:pos="1701"/>
        </w:tabs>
        <w:jc w:val="both"/>
        <w:rPr>
          <w:rFonts w:ascii="Candara" w:hAnsi="Candara" w:cs="Calibri"/>
          <w:sz w:val="22"/>
          <w:szCs w:val="22"/>
        </w:rPr>
      </w:pPr>
      <w:r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Alumnos de doctorado de la PUCP (</w:t>
      </w:r>
      <w:r w:rsidR="000D56C2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excepto</w:t>
      </w:r>
      <w:r w:rsidR="00080738"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 xml:space="preserve"> el programa </w:t>
      </w:r>
      <w:r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de Doctorado en Administración de Empresas, DBA</w:t>
      </w:r>
      <w:r w:rsidR="000D56C2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 xml:space="preserve"> de</w:t>
      </w:r>
      <w:r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 xml:space="preserve"> C</w:t>
      </w:r>
      <w:r w:rsidR="000D56C2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ENTRUM</w:t>
      </w:r>
      <w:r w:rsidR="00080738"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)</w:t>
      </w:r>
      <w:r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 xml:space="preserve">, </w:t>
      </w:r>
      <w:r w:rsidRPr="008602E4">
        <w:rPr>
          <w:rFonts w:ascii="Candara" w:eastAsiaTheme="minorHAnsi" w:hAnsi="Candara" w:cs="Candara"/>
          <w:b/>
          <w:color w:val="000000"/>
          <w:sz w:val="22"/>
          <w:szCs w:val="22"/>
          <w:lang w:val="es-PE" w:eastAsia="en-US"/>
        </w:rPr>
        <w:t>admitidos en el semestre 201</w:t>
      </w:r>
      <w:r w:rsidR="00080738" w:rsidRPr="008602E4">
        <w:rPr>
          <w:rFonts w:ascii="Candara" w:eastAsiaTheme="minorHAnsi" w:hAnsi="Candara" w:cs="Candara"/>
          <w:b/>
          <w:color w:val="000000"/>
          <w:sz w:val="22"/>
          <w:szCs w:val="22"/>
          <w:lang w:val="es-PE" w:eastAsia="en-US"/>
        </w:rPr>
        <w:t>7</w:t>
      </w:r>
      <w:r w:rsidRPr="008602E4">
        <w:rPr>
          <w:rFonts w:ascii="Candara" w:eastAsiaTheme="minorHAnsi" w:hAnsi="Candara" w:cs="Candara"/>
          <w:b/>
          <w:color w:val="000000"/>
          <w:sz w:val="22"/>
          <w:szCs w:val="22"/>
          <w:lang w:val="es-PE" w:eastAsia="en-US"/>
        </w:rPr>
        <w:t>-1</w:t>
      </w:r>
      <w:r w:rsidRPr="008602E4">
        <w:rPr>
          <w:rFonts w:ascii="Candara" w:eastAsiaTheme="minorHAnsi" w:hAnsi="Candara" w:cs="Candara"/>
          <w:color w:val="000000"/>
          <w:sz w:val="22"/>
          <w:szCs w:val="22"/>
          <w:lang w:val="es-PE" w:eastAsia="en-US"/>
        </w:rPr>
        <w:t>.</w:t>
      </w:r>
    </w:p>
    <w:p w:rsidR="004B29DF" w:rsidRDefault="004B29DF" w:rsidP="0008030B">
      <w:pPr>
        <w:tabs>
          <w:tab w:val="left" w:pos="1701"/>
        </w:tabs>
        <w:jc w:val="both"/>
        <w:rPr>
          <w:rFonts w:ascii="Candara" w:hAnsi="Candara" w:cs="Calibri"/>
          <w:sz w:val="22"/>
          <w:szCs w:val="22"/>
        </w:rPr>
      </w:pPr>
    </w:p>
    <w:p w:rsidR="007E6DF9" w:rsidRPr="00824783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ASIGNACIÓN ECONÓMICA DE LAS BECAS</w:t>
      </w:r>
    </w:p>
    <w:p w:rsidR="0008030B" w:rsidRDefault="0040096E" w:rsidP="0008030B">
      <w:pPr>
        <w:tabs>
          <w:tab w:val="left" w:pos="1701"/>
        </w:tabs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L</w:t>
      </w:r>
      <w:r w:rsidR="0008030B">
        <w:rPr>
          <w:rFonts w:ascii="Candara" w:hAnsi="Candara" w:cs="Calibri"/>
          <w:sz w:val="22"/>
          <w:szCs w:val="22"/>
        </w:rPr>
        <w:t xml:space="preserve">as becas de doctorado </w:t>
      </w:r>
      <w:proofErr w:type="spellStart"/>
      <w:r w:rsidR="0008030B">
        <w:rPr>
          <w:rFonts w:ascii="Candara" w:hAnsi="Candara" w:cs="Calibri"/>
          <w:sz w:val="22"/>
          <w:szCs w:val="22"/>
        </w:rPr>
        <w:t>Huiracocha</w:t>
      </w:r>
      <w:proofErr w:type="spellEnd"/>
      <w:r w:rsidR="0008030B">
        <w:rPr>
          <w:rFonts w:ascii="Candara" w:hAnsi="Candara" w:cs="Calibri"/>
          <w:sz w:val="22"/>
          <w:szCs w:val="22"/>
        </w:rPr>
        <w:t xml:space="preserve"> </w:t>
      </w:r>
      <w:r w:rsidR="00DE02D7">
        <w:rPr>
          <w:rFonts w:ascii="Candara" w:hAnsi="Candara" w:cs="Calibri"/>
          <w:sz w:val="22"/>
          <w:szCs w:val="22"/>
        </w:rPr>
        <w:t>incluyen</w:t>
      </w:r>
      <w:r>
        <w:rPr>
          <w:rFonts w:ascii="Candara" w:hAnsi="Candara" w:cs="Calibri"/>
          <w:sz w:val="22"/>
          <w:szCs w:val="22"/>
        </w:rPr>
        <w:t>:</w:t>
      </w:r>
    </w:p>
    <w:p w:rsidR="00CA4D5E" w:rsidRDefault="00CA4D5E" w:rsidP="0008030B">
      <w:pPr>
        <w:tabs>
          <w:tab w:val="left" w:pos="1701"/>
        </w:tabs>
        <w:jc w:val="both"/>
        <w:rPr>
          <w:rFonts w:ascii="Candara" w:hAnsi="Candara" w:cs="Calibri"/>
          <w:sz w:val="22"/>
          <w:szCs w:val="22"/>
        </w:rPr>
      </w:pPr>
    </w:p>
    <w:p w:rsidR="0040096E" w:rsidRDefault="0040096E" w:rsidP="0040096E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Un estipendio mensual de S/. 3 500.00</w:t>
      </w:r>
      <w:r w:rsidR="00A87B5C">
        <w:rPr>
          <w:rFonts w:ascii="Candara" w:hAnsi="Candara" w:cs="Calibri"/>
          <w:sz w:val="22"/>
          <w:szCs w:val="22"/>
        </w:rPr>
        <w:t>.</w:t>
      </w:r>
      <w:r>
        <w:rPr>
          <w:rFonts w:ascii="Candara" w:hAnsi="Candara" w:cs="Calibri"/>
          <w:sz w:val="22"/>
          <w:szCs w:val="22"/>
        </w:rPr>
        <w:t xml:space="preserve"> </w:t>
      </w:r>
    </w:p>
    <w:p w:rsidR="0040096E" w:rsidRDefault="0040096E" w:rsidP="0040096E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rFonts w:ascii="Candara" w:hAnsi="Candara" w:cs="Calibri"/>
          <w:i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Cobertura de la matrícula y de los derechos académicos </w:t>
      </w:r>
      <w:r w:rsidR="00D171B0">
        <w:rPr>
          <w:rFonts w:ascii="Candara" w:hAnsi="Candara" w:cs="Calibri"/>
          <w:sz w:val="22"/>
          <w:szCs w:val="22"/>
        </w:rPr>
        <w:t>ordinarios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40096E" w:rsidRDefault="0040096E" w:rsidP="0040096E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rFonts w:ascii="Candara" w:hAnsi="Candara" w:cs="Calibri"/>
          <w:i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Seguro médico contra accidentes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40096E" w:rsidRPr="0040096E" w:rsidRDefault="0040096E" w:rsidP="0040096E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rFonts w:ascii="Candara" w:hAnsi="Candara" w:cs="Calibri"/>
          <w:i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Carné universitario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40096E" w:rsidRDefault="0040096E" w:rsidP="0040096E">
      <w:pPr>
        <w:numPr>
          <w:ilvl w:val="0"/>
          <w:numId w:val="2"/>
        </w:numPr>
        <w:tabs>
          <w:tab w:val="left" w:pos="993"/>
        </w:tabs>
        <w:suppressAutoHyphens/>
        <w:spacing w:line="276" w:lineRule="auto"/>
        <w:jc w:val="both"/>
        <w:rPr>
          <w:rFonts w:ascii="Candara" w:hAnsi="Candara" w:cs="Calibri"/>
          <w:i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Descarga lectiva completa, si el doctorando es profesor TC de la PUCP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08030B" w:rsidRDefault="0008030B" w:rsidP="007A4863">
      <w:pPr>
        <w:spacing w:before="120" w:after="1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En cualquiera de los casos, los beneficiarios podrán asumir el dictado de no más de </w:t>
      </w:r>
      <w:r w:rsidR="0040096E">
        <w:rPr>
          <w:rFonts w:ascii="Candara" w:hAnsi="Candara" w:cs="Calibri"/>
          <w:sz w:val="22"/>
          <w:szCs w:val="22"/>
        </w:rPr>
        <w:t>un</w:t>
      </w:r>
      <w:r>
        <w:rPr>
          <w:rFonts w:ascii="Candara" w:hAnsi="Candara" w:cs="Calibri"/>
          <w:sz w:val="22"/>
          <w:szCs w:val="22"/>
        </w:rPr>
        <w:t xml:space="preserve"> curso</w:t>
      </w:r>
      <w:r w:rsidR="0040096E">
        <w:rPr>
          <w:rFonts w:ascii="Candara" w:hAnsi="Candara" w:cs="Calibri"/>
          <w:sz w:val="22"/>
          <w:szCs w:val="22"/>
        </w:rPr>
        <w:t xml:space="preserve"> o seminario vinculado </w:t>
      </w:r>
      <w:r>
        <w:rPr>
          <w:rFonts w:ascii="Candara" w:hAnsi="Candara" w:cs="Calibri"/>
          <w:sz w:val="22"/>
          <w:szCs w:val="22"/>
        </w:rPr>
        <w:t>a su tema de investigación</w:t>
      </w:r>
      <w:r w:rsidR="0040096E">
        <w:rPr>
          <w:rFonts w:ascii="Candara" w:hAnsi="Candara" w:cs="Calibri"/>
          <w:sz w:val="22"/>
          <w:szCs w:val="22"/>
        </w:rPr>
        <w:t xml:space="preserve"> en un programa de posgrado de la PUCP</w:t>
      </w:r>
      <w:r w:rsidR="00DE02D7">
        <w:rPr>
          <w:rFonts w:ascii="Candara" w:hAnsi="Candara" w:cs="Calibri"/>
          <w:sz w:val="22"/>
          <w:szCs w:val="22"/>
        </w:rPr>
        <w:t>.</w:t>
      </w:r>
    </w:p>
    <w:p w:rsidR="004E0218" w:rsidRDefault="004E0218" w:rsidP="007E6DF9">
      <w:pPr>
        <w:suppressAutoHyphens/>
        <w:spacing w:line="276" w:lineRule="auto"/>
        <w:jc w:val="both"/>
        <w:rPr>
          <w:rFonts w:ascii="Candara" w:hAnsi="Candara" w:cs="Calibri"/>
          <w:b/>
          <w:sz w:val="22"/>
          <w:szCs w:val="22"/>
        </w:rPr>
      </w:pPr>
    </w:p>
    <w:p w:rsidR="007E6DF9" w:rsidRPr="00824783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DOCUMENTACIÓN REQUERIDA PARA LA POSTULACIÓN</w:t>
      </w:r>
    </w:p>
    <w:p w:rsidR="0008030B" w:rsidRDefault="007E6DF9" w:rsidP="007E6DF9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Ficha de I</w:t>
      </w:r>
      <w:r w:rsidRPr="007E6DF9">
        <w:rPr>
          <w:rFonts w:ascii="Candara" w:hAnsi="Candara" w:cs="Calibri"/>
          <w:sz w:val="22"/>
          <w:szCs w:val="22"/>
        </w:rPr>
        <w:t>nscripción llenada de forma correcta y completa, en versiones impresa y electrónica</w:t>
      </w:r>
      <w:r w:rsidR="00DE02D7">
        <w:rPr>
          <w:rFonts w:ascii="Candara" w:hAnsi="Candara" w:cs="Calibri"/>
          <w:sz w:val="22"/>
          <w:szCs w:val="22"/>
        </w:rPr>
        <w:t>.</w:t>
      </w:r>
    </w:p>
    <w:p w:rsidR="00C033F4" w:rsidRDefault="00C033F4" w:rsidP="00C033F4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C033F4">
        <w:rPr>
          <w:rFonts w:ascii="Candara" w:hAnsi="Candara" w:cs="Calibri"/>
          <w:sz w:val="22"/>
          <w:szCs w:val="22"/>
        </w:rPr>
        <w:t>Propuesta de proyecto de tesis doctoral vinculado a alguna de las líneas de</w:t>
      </w:r>
      <w:r>
        <w:rPr>
          <w:rFonts w:ascii="Candara" w:hAnsi="Candara" w:cs="Calibri"/>
          <w:sz w:val="22"/>
          <w:szCs w:val="22"/>
        </w:rPr>
        <w:t xml:space="preserve"> </w:t>
      </w:r>
      <w:r w:rsidRPr="00C033F4">
        <w:rPr>
          <w:rFonts w:ascii="Candara" w:hAnsi="Candara" w:cs="Calibri"/>
          <w:sz w:val="22"/>
          <w:szCs w:val="22"/>
        </w:rPr>
        <w:t>investigación del programa (explicar claramente el tema de investigación e incluir</w:t>
      </w:r>
      <w:r>
        <w:rPr>
          <w:rFonts w:ascii="Candara" w:hAnsi="Candara" w:cs="Calibri"/>
          <w:sz w:val="22"/>
          <w:szCs w:val="22"/>
        </w:rPr>
        <w:t xml:space="preserve"> </w:t>
      </w:r>
      <w:r w:rsidRPr="00C033F4">
        <w:rPr>
          <w:rFonts w:ascii="Candara" w:hAnsi="Candara" w:cs="Calibri"/>
          <w:sz w:val="22"/>
          <w:szCs w:val="22"/>
        </w:rPr>
        <w:t>cronograma de trabajo), en versiones impresa y electrónica.</w:t>
      </w:r>
    </w:p>
    <w:p w:rsidR="0008030B" w:rsidRPr="00C033F4" w:rsidRDefault="00C033F4" w:rsidP="00C033F4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" w:hAnsi="Candara" w:cs="Calibri"/>
          <w:b/>
          <w:sz w:val="22"/>
          <w:szCs w:val="22"/>
        </w:rPr>
      </w:pPr>
      <w:r w:rsidRPr="00C033F4">
        <w:rPr>
          <w:rFonts w:ascii="Candara" w:hAnsi="Candara" w:cs="Calibri"/>
          <w:sz w:val="22"/>
          <w:szCs w:val="22"/>
        </w:rPr>
        <w:t>Ficha del Director del programa de doctorado en el que indique el respaldo a la</w:t>
      </w:r>
      <w:r>
        <w:rPr>
          <w:rFonts w:ascii="Candara" w:hAnsi="Candara" w:cs="Calibri"/>
          <w:sz w:val="22"/>
          <w:szCs w:val="22"/>
        </w:rPr>
        <w:t xml:space="preserve"> </w:t>
      </w:r>
      <w:r w:rsidRPr="00C033F4">
        <w:rPr>
          <w:rFonts w:ascii="Candara" w:hAnsi="Candara" w:cs="Calibri"/>
          <w:sz w:val="22"/>
          <w:szCs w:val="22"/>
        </w:rPr>
        <w:t xml:space="preserve">postulación del alumno (solo versión impresa y de acuerdo a formato). </w:t>
      </w:r>
    </w:p>
    <w:p w:rsidR="00307508" w:rsidRDefault="00C033F4" w:rsidP="00C033F4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C033F4">
        <w:rPr>
          <w:rFonts w:ascii="Candara" w:hAnsi="Candara" w:cs="Calibri"/>
          <w:sz w:val="22"/>
          <w:szCs w:val="22"/>
        </w:rPr>
        <w:t>Ficha del asesor de tesis propuesto en el que acepta la asesoría del alumno (solo</w:t>
      </w:r>
      <w:r>
        <w:rPr>
          <w:rFonts w:ascii="Candara" w:hAnsi="Candara" w:cs="Calibri"/>
          <w:sz w:val="22"/>
          <w:szCs w:val="22"/>
        </w:rPr>
        <w:t xml:space="preserve"> </w:t>
      </w:r>
      <w:r w:rsidRPr="00C033F4">
        <w:rPr>
          <w:rFonts w:ascii="Candara" w:hAnsi="Candara" w:cs="Calibri"/>
          <w:sz w:val="22"/>
          <w:szCs w:val="22"/>
        </w:rPr>
        <w:t>versión impresa y de acuerdo a formato).</w:t>
      </w:r>
    </w:p>
    <w:p w:rsidR="00C033F4" w:rsidRDefault="00C033F4" w:rsidP="00C033F4">
      <w:pPr>
        <w:numPr>
          <w:ilvl w:val="0"/>
          <w:numId w:val="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C033F4">
        <w:rPr>
          <w:rFonts w:ascii="Candara" w:hAnsi="Candara" w:cs="Calibri"/>
          <w:sz w:val="22"/>
          <w:szCs w:val="22"/>
        </w:rPr>
        <w:t>Carta de compromiso del postulante en el que acepta las condiciones de la beca en</w:t>
      </w:r>
      <w:r>
        <w:rPr>
          <w:rFonts w:ascii="Candara" w:hAnsi="Candara" w:cs="Calibri"/>
          <w:sz w:val="22"/>
          <w:szCs w:val="22"/>
        </w:rPr>
        <w:t xml:space="preserve"> </w:t>
      </w:r>
      <w:r w:rsidRPr="00C033F4">
        <w:rPr>
          <w:rFonts w:ascii="Candara" w:hAnsi="Candara" w:cs="Calibri"/>
          <w:sz w:val="22"/>
          <w:szCs w:val="22"/>
        </w:rPr>
        <w:t>caso de resultar ganador (solo versión impresa y de acuerdo a formato).</w:t>
      </w:r>
    </w:p>
    <w:p w:rsidR="00C033F4" w:rsidRPr="00A27662" w:rsidRDefault="00C033F4" w:rsidP="00C033F4">
      <w:pPr>
        <w:suppressAutoHyphens/>
        <w:spacing w:line="276" w:lineRule="auto"/>
        <w:ind w:left="720"/>
        <w:jc w:val="both"/>
        <w:rPr>
          <w:rFonts w:ascii="Candara" w:hAnsi="Candara" w:cs="Calibri"/>
          <w:sz w:val="22"/>
          <w:szCs w:val="22"/>
        </w:rPr>
      </w:pPr>
    </w:p>
    <w:p w:rsidR="005F6A98" w:rsidRDefault="005F6A98" w:rsidP="00C033F4">
      <w:pPr>
        <w:suppressAutoHyphens/>
        <w:spacing w:line="276" w:lineRule="auto"/>
        <w:ind w:left="720"/>
        <w:jc w:val="both"/>
        <w:rPr>
          <w:rFonts w:ascii="Candara" w:hAnsi="Candara" w:cs="Calibri"/>
          <w:sz w:val="22"/>
          <w:szCs w:val="22"/>
        </w:rPr>
      </w:pPr>
    </w:p>
    <w:p w:rsidR="00B701D4" w:rsidRDefault="00B701D4" w:rsidP="0008030B">
      <w:pPr>
        <w:jc w:val="both"/>
        <w:rPr>
          <w:rFonts w:ascii="Candara" w:hAnsi="Candara" w:cs="Calibri"/>
          <w:b/>
          <w:sz w:val="22"/>
          <w:szCs w:val="22"/>
        </w:rPr>
      </w:pPr>
    </w:p>
    <w:p w:rsidR="007E6DF9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lastRenderedPageBreak/>
        <w:t>CRITERIOS DE EVALUACIÓN</w:t>
      </w:r>
    </w:p>
    <w:p w:rsidR="0008030B" w:rsidRDefault="0008030B" w:rsidP="0008030B">
      <w:pPr>
        <w:numPr>
          <w:ilvl w:val="0"/>
          <w:numId w:val="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Relevancia de la investigación</w:t>
      </w:r>
      <w:r w:rsidR="007539B3">
        <w:rPr>
          <w:rFonts w:ascii="Candara" w:hAnsi="Candara" w:cs="Calibri"/>
          <w:sz w:val="22"/>
          <w:szCs w:val="22"/>
        </w:rPr>
        <w:t xml:space="preserve"> para la especialidad/programa de Doctorado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08030B" w:rsidRDefault="0008030B" w:rsidP="0008030B">
      <w:pPr>
        <w:numPr>
          <w:ilvl w:val="0"/>
          <w:numId w:val="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Coherencia del plan de tesis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08030B" w:rsidRDefault="0008030B" w:rsidP="0008030B">
      <w:pPr>
        <w:numPr>
          <w:ilvl w:val="0"/>
          <w:numId w:val="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Inserción en una de las líneas de investigación del programa de doctorado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08030B" w:rsidRDefault="0008030B" w:rsidP="0008030B">
      <w:pPr>
        <w:numPr>
          <w:ilvl w:val="0"/>
          <w:numId w:val="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Publicaciones realizadas por el doctorando o ponencias en congresos, previas a la postulación a esta beca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7E6DF9" w:rsidRDefault="007E6DF9" w:rsidP="0008030B">
      <w:pPr>
        <w:jc w:val="both"/>
        <w:rPr>
          <w:rFonts w:ascii="Candara" w:hAnsi="Candara" w:cs="Calibri"/>
          <w:b/>
          <w:sz w:val="22"/>
          <w:szCs w:val="22"/>
        </w:rPr>
      </w:pPr>
    </w:p>
    <w:p w:rsidR="007E6DF9" w:rsidRPr="00824783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COMISIÓN EVALUADORA</w:t>
      </w:r>
    </w:p>
    <w:p w:rsidR="0008030B" w:rsidRDefault="0008030B" w:rsidP="007E6DF9">
      <w:pPr>
        <w:numPr>
          <w:ilvl w:val="0"/>
          <w:numId w:val="1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El Vicerrector Académico o su representante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08030B" w:rsidRDefault="0008030B" w:rsidP="007E6DF9">
      <w:pPr>
        <w:numPr>
          <w:ilvl w:val="0"/>
          <w:numId w:val="1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La Vicerrectora de Investigación o su representante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08030B" w:rsidRDefault="00C033F4" w:rsidP="007E6DF9">
      <w:pPr>
        <w:numPr>
          <w:ilvl w:val="0"/>
          <w:numId w:val="1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El</w:t>
      </w:r>
      <w:r w:rsidR="0008030B">
        <w:rPr>
          <w:rFonts w:ascii="Candara" w:hAnsi="Candara" w:cs="Calibri"/>
          <w:sz w:val="22"/>
          <w:szCs w:val="22"/>
        </w:rPr>
        <w:t xml:space="preserve"> Decan</w:t>
      </w:r>
      <w:r>
        <w:rPr>
          <w:rFonts w:ascii="Candara" w:hAnsi="Candara" w:cs="Calibri"/>
          <w:sz w:val="22"/>
          <w:szCs w:val="22"/>
        </w:rPr>
        <w:t>o</w:t>
      </w:r>
      <w:r w:rsidR="0008030B">
        <w:rPr>
          <w:rFonts w:ascii="Candara" w:hAnsi="Candara" w:cs="Calibri"/>
          <w:sz w:val="22"/>
          <w:szCs w:val="22"/>
        </w:rPr>
        <w:t xml:space="preserve"> de la Escuela de Posgrado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08030B" w:rsidRDefault="00B701D4" w:rsidP="007E6DF9">
      <w:pPr>
        <w:numPr>
          <w:ilvl w:val="0"/>
          <w:numId w:val="1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Un </w:t>
      </w:r>
      <w:r w:rsidR="0008030B">
        <w:rPr>
          <w:rFonts w:ascii="Candara" w:hAnsi="Candara" w:cs="Calibri"/>
          <w:sz w:val="22"/>
          <w:szCs w:val="22"/>
        </w:rPr>
        <w:t>miembro del Consejo de la Escuela de Posgrado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08030B" w:rsidRDefault="007539B3" w:rsidP="007E6DF9">
      <w:pPr>
        <w:numPr>
          <w:ilvl w:val="0"/>
          <w:numId w:val="14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El Director Ejecutivo</w:t>
      </w:r>
      <w:r w:rsidR="0008030B">
        <w:rPr>
          <w:rFonts w:ascii="Candara" w:hAnsi="Candara" w:cs="Calibri"/>
          <w:sz w:val="22"/>
          <w:szCs w:val="22"/>
        </w:rPr>
        <w:t xml:space="preserve"> de la Escuela de Posgrado</w:t>
      </w:r>
      <w:r w:rsidR="00A87B5C">
        <w:rPr>
          <w:rFonts w:ascii="Candara" w:hAnsi="Candara" w:cs="Calibri"/>
          <w:sz w:val="22"/>
          <w:szCs w:val="22"/>
        </w:rPr>
        <w:t>.</w:t>
      </w:r>
    </w:p>
    <w:p w:rsidR="007E6DF9" w:rsidRDefault="007E6DF9" w:rsidP="007E6DF9">
      <w:pPr>
        <w:suppressAutoHyphens/>
        <w:spacing w:line="276" w:lineRule="auto"/>
        <w:jc w:val="both"/>
        <w:rPr>
          <w:rFonts w:ascii="Candara" w:hAnsi="Candara" w:cs="Calibri"/>
          <w:color w:val="000000"/>
          <w:sz w:val="22"/>
          <w:szCs w:val="22"/>
        </w:rPr>
      </w:pPr>
    </w:p>
    <w:p w:rsidR="007E6DF9" w:rsidRPr="00824783" w:rsidRDefault="007E6DF9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CONVOCATORIA</w:t>
      </w:r>
    </w:p>
    <w:p w:rsidR="0008030B" w:rsidRPr="00EF7C62" w:rsidRDefault="0008030B" w:rsidP="00824783">
      <w:pPr>
        <w:spacing w:after="120"/>
        <w:jc w:val="both"/>
        <w:rPr>
          <w:rFonts w:ascii="Candara" w:hAnsi="Candara" w:cs="Calibri"/>
          <w:sz w:val="22"/>
          <w:szCs w:val="22"/>
        </w:rPr>
      </w:pPr>
      <w:r w:rsidRPr="00EF7C62">
        <w:rPr>
          <w:rFonts w:ascii="Candara" w:hAnsi="Candara" w:cs="Calibri"/>
          <w:sz w:val="22"/>
          <w:szCs w:val="22"/>
        </w:rPr>
        <w:t>La convocatoria para presentar candid</w:t>
      </w:r>
      <w:r w:rsidR="00233986" w:rsidRPr="00EF7C62">
        <w:rPr>
          <w:rFonts w:ascii="Candara" w:hAnsi="Candara" w:cs="Calibri"/>
          <w:sz w:val="22"/>
          <w:szCs w:val="22"/>
        </w:rPr>
        <w:t xml:space="preserve">aturas a la Beca </w:t>
      </w:r>
      <w:proofErr w:type="spellStart"/>
      <w:r w:rsidR="00233986" w:rsidRPr="00EF7C62">
        <w:rPr>
          <w:rFonts w:ascii="Candara" w:hAnsi="Candara" w:cs="Calibri"/>
          <w:sz w:val="22"/>
          <w:szCs w:val="22"/>
        </w:rPr>
        <w:t>Huiracocha</w:t>
      </w:r>
      <w:proofErr w:type="spellEnd"/>
      <w:r w:rsidR="00233986" w:rsidRPr="00EF7C62">
        <w:rPr>
          <w:rFonts w:ascii="Candara" w:hAnsi="Candara" w:cs="Calibri"/>
          <w:sz w:val="22"/>
          <w:szCs w:val="22"/>
        </w:rPr>
        <w:t xml:space="preserve"> 201</w:t>
      </w:r>
      <w:r w:rsidR="00C501DD" w:rsidRPr="00EF7C62">
        <w:rPr>
          <w:rFonts w:ascii="Candara" w:hAnsi="Candara" w:cs="Calibri"/>
          <w:sz w:val="22"/>
          <w:szCs w:val="22"/>
        </w:rPr>
        <w:t>7</w:t>
      </w:r>
      <w:r w:rsidRPr="00EF7C62">
        <w:rPr>
          <w:rFonts w:ascii="Candara" w:hAnsi="Candara" w:cs="Calibri"/>
          <w:sz w:val="22"/>
          <w:szCs w:val="22"/>
        </w:rPr>
        <w:t xml:space="preserve"> estará abierta desde el </w:t>
      </w:r>
      <w:r w:rsidR="00D56837" w:rsidRPr="00EF7C62">
        <w:rPr>
          <w:rFonts w:ascii="Candara" w:hAnsi="Candara" w:cs="Calibri"/>
          <w:b/>
          <w:sz w:val="22"/>
          <w:szCs w:val="22"/>
        </w:rPr>
        <w:t xml:space="preserve">23 de febrero </w:t>
      </w:r>
      <w:r w:rsidR="00A15765" w:rsidRPr="00EF7C62">
        <w:rPr>
          <w:rFonts w:ascii="Candara" w:hAnsi="Candara" w:cs="Calibri"/>
          <w:b/>
          <w:sz w:val="22"/>
          <w:szCs w:val="22"/>
        </w:rPr>
        <w:t xml:space="preserve">al </w:t>
      </w:r>
      <w:r w:rsidR="00D56837" w:rsidRPr="00EF7C62">
        <w:rPr>
          <w:rFonts w:ascii="Candara" w:hAnsi="Candara" w:cs="Calibri"/>
          <w:b/>
          <w:sz w:val="22"/>
          <w:szCs w:val="22"/>
        </w:rPr>
        <w:t>1 de marzo de 2017</w:t>
      </w:r>
      <w:r w:rsidRPr="00EF7C62">
        <w:rPr>
          <w:rFonts w:ascii="Candara" w:hAnsi="Candara" w:cs="Calibri"/>
          <w:sz w:val="22"/>
          <w:szCs w:val="22"/>
        </w:rPr>
        <w:t xml:space="preserve">. </w:t>
      </w:r>
    </w:p>
    <w:p w:rsidR="0008030B" w:rsidRPr="00EF7C62" w:rsidRDefault="00A15765" w:rsidP="00824783">
      <w:pPr>
        <w:pStyle w:val="Prrafodelista"/>
        <w:spacing w:after="120"/>
        <w:ind w:left="0"/>
        <w:jc w:val="both"/>
        <w:rPr>
          <w:rFonts w:ascii="Candara" w:hAnsi="Candara" w:cs="Calibri"/>
          <w:sz w:val="22"/>
          <w:szCs w:val="22"/>
        </w:rPr>
      </w:pPr>
      <w:r w:rsidRPr="00EF7C62">
        <w:rPr>
          <w:rFonts w:ascii="Candara" w:hAnsi="Candara" w:cs="Calibri"/>
          <w:sz w:val="22"/>
          <w:szCs w:val="22"/>
        </w:rPr>
        <w:t xml:space="preserve">La documentación impresa será entregada en la Mesa de Partes de la Escuela de Posgrado (piso 8 del Edificio Mac </w:t>
      </w:r>
      <w:proofErr w:type="spellStart"/>
      <w:r w:rsidRPr="00EF7C62">
        <w:rPr>
          <w:rFonts w:ascii="Candara" w:hAnsi="Candara" w:cs="Calibri"/>
          <w:sz w:val="22"/>
          <w:szCs w:val="22"/>
        </w:rPr>
        <w:t>Gregor</w:t>
      </w:r>
      <w:proofErr w:type="spellEnd"/>
      <w:r w:rsidRPr="00EF7C62">
        <w:rPr>
          <w:rFonts w:ascii="Candara" w:hAnsi="Candara" w:cs="Calibri"/>
          <w:sz w:val="22"/>
          <w:szCs w:val="22"/>
        </w:rPr>
        <w:t xml:space="preserve">) y en formato digital dirigida a la dirección: </w:t>
      </w:r>
      <w:hyperlink r:id="rId7" w:history="1">
        <w:r w:rsidR="00D56837" w:rsidRPr="00EF7C62">
          <w:rPr>
            <w:rStyle w:val="Hipervnculo"/>
            <w:rFonts w:ascii="Candara" w:hAnsi="Candara" w:cs="Calibri"/>
            <w:sz w:val="22"/>
            <w:szCs w:val="22"/>
          </w:rPr>
          <w:t>becas-posgrado@pucp.pe</w:t>
        </w:r>
      </w:hyperlink>
      <w:r w:rsidR="00D56837" w:rsidRPr="00EF7C62">
        <w:rPr>
          <w:rFonts w:ascii="Candara" w:hAnsi="Candara" w:cs="Calibri"/>
          <w:sz w:val="22"/>
          <w:szCs w:val="22"/>
        </w:rPr>
        <w:t xml:space="preserve">, </w:t>
      </w:r>
      <w:r w:rsidRPr="00EF7C62">
        <w:rPr>
          <w:rFonts w:ascii="Candara" w:hAnsi="Candara" w:cs="Calibri"/>
          <w:sz w:val="22"/>
          <w:szCs w:val="22"/>
        </w:rPr>
        <w:t xml:space="preserve"> ambas serán recibidas hasta las </w:t>
      </w:r>
      <w:r w:rsidR="00D56837" w:rsidRPr="00EF7C62">
        <w:rPr>
          <w:rFonts w:ascii="Candara" w:hAnsi="Candara" w:cs="Calibri"/>
          <w:sz w:val="22"/>
          <w:szCs w:val="22"/>
        </w:rPr>
        <w:t xml:space="preserve">18:00 </w:t>
      </w:r>
      <w:r w:rsidRPr="00EF7C62">
        <w:rPr>
          <w:rFonts w:ascii="Candara" w:hAnsi="Candara" w:cs="Calibri"/>
          <w:sz w:val="22"/>
          <w:szCs w:val="22"/>
        </w:rPr>
        <w:t xml:space="preserve">horas del </w:t>
      </w:r>
      <w:r w:rsidR="00D56837" w:rsidRPr="00EF7C62">
        <w:rPr>
          <w:rFonts w:ascii="Candara" w:hAnsi="Candara" w:cs="Calibri"/>
          <w:b/>
          <w:sz w:val="22"/>
          <w:szCs w:val="22"/>
        </w:rPr>
        <w:t>1 de marzo de 2017</w:t>
      </w:r>
      <w:r w:rsidRPr="00EF7C62">
        <w:rPr>
          <w:rFonts w:ascii="Candara" w:hAnsi="Candara" w:cs="Calibri"/>
          <w:sz w:val="22"/>
          <w:szCs w:val="22"/>
        </w:rPr>
        <w:t xml:space="preserve">. En el asunto se colocará “Beca </w:t>
      </w:r>
      <w:proofErr w:type="spellStart"/>
      <w:r w:rsidRPr="00EF7C62">
        <w:rPr>
          <w:rFonts w:ascii="Candara" w:hAnsi="Candara" w:cs="Calibri"/>
          <w:sz w:val="22"/>
          <w:szCs w:val="22"/>
        </w:rPr>
        <w:t>Huiracocha</w:t>
      </w:r>
      <w:proofErr w:type="spellEnd"/>
      <w:r w:rsidR="00233986" w:rsidRPr="00EF7C62">
        <w:rPr>
          <w:rFonts w:ascii="Candara" w:hAnsi="Candara" w:cs="Calibri"/>
          <w:sz w:val="22"/>
          <w:szCs w:val="22"/>
        </w:rPr>
        <w:t xml:space="preserve"> 201</w:t>
      </w:r>
      <w:r w:rsidR="00D56837" w:rsidRPr="00EF7C62">
        <w:rPr>
          <w:rFonts w:ascii="Candara" w:hAnsi="Candara" w:cs="Calibri"/>
          <w:sz w:val="22"/>
          <w:szCs w:val="22"/>
        </w:rPr>
        <w:t>7</w:t>
      </w:r>
      <w:r w:rsidRPr="00EF7C62">
        <w:rPr>
          <w:rFonts w:ascii="Candara" w:hAnsi="Candara" w:cs="Calibri"/>
          <w:sz w:val="22"/>
          <w:szCs w:val="22"/>
        </w:rPr>
        <w:t>-</w:t>
      </w:r>
      <w:bookmarkStart w:id="0" w:name="_GoBack"/>
      <w:bookmarkEnd w:id="0"/>
      <w:r w:rsidRPr="00EF7C62">
        <w:rPr>
          <w:rFonts w:ascii="Candara" w:hAnsi="Candara" w:cs="Calibri"/>
          <w:sz w:val="22"/>
          <w:szCs w:val="22"/>
        </w:rPr>
        <w:t xml:space="preserve">Postulación”. </w:t>
      </w:r>
    </w:p>
    <w:p w:rsidR="0008030B" w:rsidRPr="00EF7C62" w:rsidRDefault="0008030B" w:rsidP="0008030B">
      <w:pPr>
        <w:jc w:val="both"/>
        <w:rPr>
          <w:rFonts w:ascii="Candara" w:hAnsi="Candara" w:cs="Calibri"/>
          <w:sz w:val="22"/>
          <w:szCs w:val="22"/>
        </w:rPr>
      </w:pPr>
      <w:r w:rsidRPr="00EF7C62">
        <w:rPr>
          <w:rFonts w:ascii="Candara" w:hAnsi="Candara" w:cs="Calibri"/>
          <w:sz w:val="22"/>
          <w:szCs w:val="22"/>
        </w:rPr>
        <w:t xml:space="preserve">Los resultados serán dados a conocer el </w:t>
      </w:r>
      <w:r w:rsidR="00EF7C62" w:rsidRPr="00EF7C62">
        <w:rPr>
          <w:rFonts w:ascii="Candara" w:hAnsi="Candara" w:cs="Calibri"/>
          <w:sz w:val="22"/>
          <w:szCs w:val="22"/>
        </w:rPr>
        <w:t>10</w:t>
      </w:r>
      <w:r w:rsidR="00D56837" w:rsidRPr="00EF7C62">
        <w:rPr>
          <w:rFonts w:ascii="Candara" w:hAnsi="Candara" w:cs="Calibri"/>
          <w:sz w:val="22"/>
          <w:szCs w:val="22"/>
        </w:rPr>
        <w:t xml:space="preserve"> de marzo</w:t>
      </w:r>
      <w:r w:rsidR="00233986" w:rsidRPr="00EF7C62">
        <w:rPr>
          <w:rFonts w:ascii="Candara" w:hAnsi="Candara" w:cs="Calibri"/>
          <w:sz w:val="22"/>
          <w:szCs w:val="22"/>
        </w:rPr>
        <w:t xml:space="preserve"> </w:t>
      </w:r>
      <w:r w:rsidR="00EF7C62" w:rsidRPr="00EF7C62">
        <w:rPr>
          <w:rFonts w:ascii="Candara" w:hAnsi="Candara" w:cs="Calibri"/>
          <w:sz w:val="22"/>
          <w:szCs w:val="22"/>
        </w:rPr>
        <w:t xml:space="preserve">de </w:t>
      </w:r>
      <w:r w:rsidR="00233986" w:rsidRPr="00EF7C62">
        <w:rPr>
          <w:rFonts w:ascii="Candara" w:hAnsi="Candara" w:cs="Calibri"/>
          <w:sz w:val="22"/>
          <w:szCs w:val="22"/>
        </w:rPr>
        <w:t>201</w:t>
      </w:r>
      <w:r w:rsidR="00D56837" w:rsidRPr="00EF7C62">
        <w:rPr>
          <w:rFonts w:ascii="Candara" w:hAnsi="Candara" w:cs="Calibri"/>
          <w:sz w:val="22"/>
          <w:szCs w:val="22"/>
        </w:rPr>
        <w:t>7</w:t>
      </w:r>
      <w:r w:rsidRPr="00EF7C62">
        <w:rPr>
          <w:rFonts w:ascii="Candara" w:hAnsi="Candara" w:cs="Calibri"/>
          <w:sz w:val="22"/>
          <w:szCs w:val="22"/>
        </w:rPr>
        <w:t>.</w:t>
      </w:r>
    </w:p>
    <w:p w:rsidR="0008030B" w:rsidRPr="007A4863" w:rsidRDefault="0008030B" w:rsidP="0008030B">
      <w:pPr>
        <w:jc w:val="both"/>
        <w:rPr>
          <w:rFonts w:ascii="Candara" w:hAnsi="Candara" w:cs="Calibri"/>
          <w:b/>
          <w:sz w:val="22"/>
          <w:szCs w:val="22"/>
        </w:rPr>
      </w:pPr>
    </w:p>
    <w:p w:rsidR="006128FE" w:rsidRPr="00824783" w:rsidRDefault="006128FE" w:rsidP="00824783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COMPROMISOS DE LOS DOCTORANDOS GANADORES</w:t>
      </w:r>
    </w:p>
    <w:p w:rsidR="006128FE" w:rsidRDefault="006128FE" w:rsidP="0008030B">
      <w:pPr>
        <w:numPr>
          <w:ilvl w:val="0"/>
          <w:numId w:val="8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Dedicación a tiempo completo al programa de doctorado</w:t>
      </w:r>
      <w:r w:rsidR="007539B3">
        <w:rPr>
          <w:rFonts w:ascii="Candara" w:hAnsi="Candara" w:cs="Calibri"/>
          <w:sz w:val="22"/>
          <w:szCs w:val="22"/>
        </w:rPr>
        <w:t xml:space="preserve"> mientras se beneficie de la beca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9371B1" w:rsidRDefault="009371B1" w:rsidP="0008030B">
      <w:pPr>
        <w:numPr>
          <w:ilvl w:val="0"/>
          <w:numId w:val="8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Sustentación de la tesis al término del Plan de Estudios.</w:t>
      </w:r>
    </w:p>
    <w:p w:rsidR="009371B1" w:rsidRDefault="009371B1" w:rsidP="009371B1">
      <w:pPr>
        <w:numPr>
          <w:ilvl w:val="0"/>
          <w:numId w:val="8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Publicación de</w:t>
      </w:r>
      <w:r w:rsidRPr="009371B1">
        <w:rPr>
          <w:rFonts w:ascii="Candara" w:hAnsi="Candara" w:cs="Calibri"/>
          <w:sz w:val="22"/>
          <w:szCs w:val="22"/>
        </w:rPr>
        <w:t xml:space="preserve"> al menos un artículo de investigación, vinculado al tema del doctorado por el cual se otorga </w:t>
      </w:r>
      <w:r>
        <w:rPr>
          <w:rFonts w:ascii="Candara" w:hAnsi="Candara" w:cs="Calibri"/>
          <w:sz w:val="22"/>
          <w:szCs w:val="22"/>
        </w:rPr>
        <w:t>la beca</w:t>
      </w:r>
      <w:r w:rsidRPr="009371B1">
        <w:rPr>
          <w:rFonts w:ascii="Candara" w:hAnsi="Candara" w:cs="Calibri"/>
          <w:sz w:val="22"/>
          <w:szCs w:val="22"/>
        </w:rPr>
        <w:t>, en una publicación indexada</w:t>
      </w:r>
      <w:r>
        <w:rPr>
          <w:rFonts w:ascii="Candara" w:hAnsi="Candara" w:cs="Calibri"/>
          <w:sz w:val="22"/>
          <w:szCs w:val="22"/>
        </w:rPr>
        <w:t xml:space="preserve"> o arbitrada</w:t>
      </w:r>
      <w:r w:rsidRPr="009371B1">
        <w:rPr>
          <w:rFonts w:ascii="Candara" w:hAnsi="Candara" w:cs="Calibri"/>
          <w:sz w:val="22"/>
          <w:szCs w:val="22"/>
        </w:rPr>
        <w:t>.</w:t>
      </w:r>
    </w:p>
    <w:p w:rsidR="009371B1" w:rsidRDefault="009371B1" w:rsidP="009371B1">
      <w:pPr>
        <w:numPr>
          <w:ilvl w:val="0"/>
          <w:numId w:val="8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Presentación como ponente en un evento internacional arbitrado, vinculado al tema del doctorado por el cual se le otorga la beca.</w:t>
      </w:r>
    </w:p>
    <w:p w:rsidR="009371B1" w:rsidRDefault="009371B1" w:rsidP="009371B1">
      <w:pPr>
        <w:suppressAutoHyphens/>
        <w:spacing w:line="276" w:lineRule="auto"/>
        <w:ind w:left="360"/>
        <w:jc w:val="both"/>
        <w:rPr>
          <w:rFonts w:ascii="Candara" w:hAnsi="Candara" w:cs="Calibri"/>
          <w:sz w:val="22"/>
          <w:szCs w:val="22"/>
        </w:rPr>
      </w:pPr>
    </w:p>
    <w:p w:rsidR="009371B1" w:rsidRDefault="009371B1" w:rsidP="009371B1">
      <w:pPr>
        <w:spacing w:before="120" w:after="120"/>
        <w:jc w:val="both"/>
        <w:rPr>
          <w:rFonts w:ascii="Candara" w:hAnsi="Candara" w:cs="Calibri"/>
          <w:b/>
          <w:sz w:val="22"/>
          <w:szCs w:val="22"/>
        </w:rPr>
      </w:pPr>
      <w:r>
        <w:rPr>
          <w:rFonts w:ascii="Candara" w:hAnsi="Candara" w:cs="Calibri"/>
          <w:b/>
          <w:sz w:val="22"/>
          <w:szCs w:val="22"/>
        </w:rPr>
        <w:t>RENOVACIÓN ANUAL</w:t>
      </w:r>
    </w:p>
    <w:p w:rsidR="006128FE" w:rsidRPr="009371B1" w:rsidRDefault="00B701D4" w:rsidP="009371B1">
      <w:pPr>
        <w:spacing w:before="120" w:after="120"/>
        <w:jc w:val="both"/>
        <w:rPr>
          <w:rFonts w:ascii="Candara" w:hAnsi="Candara" w:cs="Calibri"/>
          <w:sz w:val="22"/>
          <w:szCs w:val="22"/>
        </w:rPr>
      </w:pPr>
      <w:r w:rsidRPr="009371B1">
        <w:rPr>
          <w:rFonts w:ascii="Candara" w:hAnsi="Candara" w:cs="Calibri"/>
          <w:sz w:val="22"/>
          <w:szCs w:val="22"/>
        </w:rPr>
        <w:t xml:space="preserve">Para la renovación anual, </w:t>
      </w:r>
      <w:r w:rsidR="009371B1">
        <w:rPr>
          <w:rFonts w:ascii="Candara" w:hAnsi="Candara" w:cs="Calibri"/>
          <w:sz w:val="22"/>
          <w:szCs w:val="22"/>
        </w:rPr>
        <w:t>el becario deberá enviar</w:t>
      </w:r>
      <w:r w:rsidR="006128FE" w:rsidRPr="009371B1">
        <w:rPr>
          <w:rFonts w:ascii="Candara" w:hAnsi="Candara" w:cs="Calibri"/>
          <w:sz w:val="22"/>
          <w:szCs w:val="22"/>
        </w:rPr>
        <w:t xml:space="preserve"> </w:t>
      </w:r>
      <w:r w:rsidR="0008030B" w:rsidRPr="009371B1">
        <w:rPr>
          <w:rFonts w:ascii="Candara" w:hAnsi="Candara" w:cs="Calibri"/>
          <w:sz w:val="22"/>
          <w:szCs w:val="22"/>
        </w:rPr>
        <w:t>a</w:t>
      </w:r>
      <w:r w:rsidR="00D56837">
        <w:rPr>
          <w:rFonts w:ascii="Candara" w:hAnsi="Candara" w:cs="Calibri"/>
          <w:sz w:val="22"/>
          <w:szCs w:val="22"/>
        </w:rPr>
        <w:t>l</w:t>
      </w:r>
      <w:r w:rsidR="0008030B" w:rsidRPr="009371B1">
        <w:rPr>
          <w:rFonts w:ascii="Candara" w:hAnsi="Candara" w:cs="Calibri"/>
          <w:sz w:val="22"/>
          <w:szCs w:val="22"/>
        </w:rPr>
        <w:t xml:space="preserve"> Decan</w:t>
      </w:r>
      <w:r w:rsidR="00D56837">
        <w:rPr>
          <w:rFonts w:ascii="Candara" w:hAnsi="Candara" w:cs="Calibri"/>
          <w:sz w:val="22"/>
          <w:szCs w:val="22"/>
        </w:rPr>
        <w:t>o</w:t>
      </w:r>
      <w:r w:rsidR="0008030B" w:rsidRPr="009371B1">
        <w:rPr>
          <w:rFonts w:ascii="Candara" w:hAnsi="Candara" w:cs="Calibri"/>
          <w:sz w:val="22"/>
          <w:szCs w:val="22"/>
        </w:rPr>
        <w:t xml:space="preserve"> de la Escuela de Posgrado</w:t>
      </w:r>
      <w:r w:rsidR="006128FE" w:rsidRPr="009371B1">
        <w:rPr>
          <w:rFonts w:ascii="Candara" w:hAnsi="Candara" w:cs="Calibri"/>
          <w:sz w:val="22"/>
          <w:szCs w:val="22"/>
        </w:rPr>
        <w:t>:</w:t>
      </w:r>
    </w:p>
    <w:p w:rsidR="0008030B" w:rsidRDefault="009371B1" w:rsidP="009371B1">
      <w:pPr>
        <w:numPr>
          <w:ilvl w:val="0"/>
          <w:numId w:val="1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U</w:t>
      </w:r>
      <w:r w:rsidR="0008030B">
        <w:rPr>
          <w:rFonts w:ascii="Candara" w:hAnsi="Candara" w:cs="Calibri"/>
          <w:sz w:val="22"/>
          <w:szCs w:val="22"/>
        </w:rPr>
        <w:t>n informe  en el que dé cuenta de los avances realizados en la investigación</w:t>
      </w:r>
      <w:r w:rsidR="00B701D4">
        <w:rPr>
          <w:rFonts w:ascii="Candara" w:hAnsi="Candara" w:cs="Calibri"/>
          <w:sz w:val="22"/>
          <w:szCs w:val="22"/>
        </w:rPr>
        <w:t>,</w:t>
      </w:r>
      <w:r w:rsidR="0008030B">
        <w:rPr>
          <w:rFonts w:ascii="Candara" w:hAnsi="Candara" w:cs="Calibri"/>
          <w:sz w:val="22"/>
          <w:szCs w:val="22"/>
        </w:rPr>
        <w:t xml:space="preserve"> de acuerdo con el cronograma de trabajo presentado para su postulación</w:t>
      </w:r>
      <w:r w:rsidR="00B701D4">
        <w:rPr>
          <w:rFonts w:ascii="Candara" w:hAnsi="Candara" w:cs="Calibri"/>
          <w:sz w:val="22"/>
          <w:szCs w:val="22"/>
        </w:rPr>
        <w:t xml:space="preserve">, con el </w:t>
      </w:r>
      <w:proofErr w:type="spellStart"/>
      <w:r w:rsidR="00B701D4">
        <w:rPr>
          <w:rFonts w:ascii="Candara" w:hAnsi="Candara" w:cs="Calibri"/>
          <w:sz w:val="22"/>
          <w:szCs w:val="22"/>
        </w:rPr>
        <w:t>V°B°</w:t>
      </w:r>
      <w:proofErr w:type="spellEnd"/>
      <w:r w:rsidR="00B701D4">
        <w:rPr>
          <w:rFonts w:ascii="Candara" w:hAnsi="Candara" w:cs="Calibri"/>
          <w:sz w:val="22"/>
          <w:szCs w:val="22"/>
        </w:rPr>
        <w:t xml:space="preserve"> de su asesor y Director de program</w:t>
      </w:r>
      <w:r w:rsidR="00824783">
        <w:rPr>
          <w:rFonts w:ascii="Candara" w:hAnsi="Candara" w:cs="Calibri"/>
          <w:sz w:val="22"/>
          <w:szCs w:val="22"/>
        </w:rPr>
        <w:t>a</w:t>
      </w:r>
      <w:r>
        <w:rPr>
          <w:rFonts w:ascii="Candara" w:hAnsi="Candara" w:cs="Calibri"/>
          <w:sz w:val="22"/>
          <w:szCs w:val="22"/>
        </w:rPr>
        <w:t>.</w:t>
      </w:r>
    </w:p>
    <w:p w:rsidR="006128FE" w:rsidRDefault="009371B1" w:rsidP="009371B1">
      <w:pPr>
        <w:numPr>
          <w:ilvl w:val="0"/>
          <w:numId w:val="15"/>
        </w:numPr>
        <w:suppressAutoHyphens/>
        <w:spacing w:line="276" w:lineRule="auto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E</w:t>
      </w:r>
      <w:r w:rsidR="006128FE">
        <w:rPr>
          <w:rFonts w:ascii="Candara" w:hAnsi="Candara" w:cs="Calibri"/>
          <w:sz w:val="22"/>
          <w:szCs w:val="22"/>
        </w:rPr>
        <w:t>l o los productos académicos (</w:t>
      </w:r>
      <w:r w:rsidR="00233986">
        <w:rPr>
          <w:rFonts w:ascii="Candara" w:hAnsi="Candara" w:cs="Calibri"/>
          <w:i/>
          <w:sz w:val="22"/>
          <w:szCs w:val="22"/>
        </w:rPr>
        <w:t>ej</w:t>
      </w:r>
      <w:r w:rsidR="006128FE">
        <w:rPr>
          <w:rFonts w:ascii="Candara" w:hAnsi="Candara" w:cs="Calibri"/>
          <w:i/>
          <w:sz w:val="22"/>
          <w:szCs w:val="22"/>
        </w:rPr>
        <w:t>.</w:t>
      </w:r>
      <w:r w:rsidR="006128FE">
        <w:rPr>
          <w:rFonts w:ascii="Candara" w:hAnsi="Candara" w:cs="Calibri"/>
          <w:sz w:val="22"/>
          <w:szCs w:val="22"/>
        </w:rPr>
        <w:t xml:space="preserve"> publicación en revista indexada) que describió en su postulación a la beca</w:t>
      </w:r>
      <w:r w:rsidR="0056739C">
        <w:rPr>
          <w:rFonts w:ascii="Candara" w:hAnsi="Candara" w:cs="Calibri"/>
          <w:sz w:val="22"/>
          <w:szCs w:val="22"/>
        </w:rPr>
        <w:t>.</w:t>
      </w:r>
    </w:p>
    <w:p w:rsidR="0008030B" w:rsidRPr="00D171B0" w:rsidRDefault="0008030B" w:rsidP="009371B1">
      <w:pPr>
        <w:spacing w:before="120" w:after="120"/>
        <w:jc w:val="both"/>
        <w:rPr>
          <w:rFonts w:ascii="Candara" w:hAnsi="Candara" w:cs="Calibri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 xml:space="preserve">La evaluación de </w:t>
      </w:r>
      <w:r w:rsidR="006128FE">
        <w:rPr>
          <w:rFonts w:ascii="Candara" w:hAnsi="Candara" w:cs="Calibri"/>
          <w:sz w:val="22"/>
          <w:szCs w:val="22"/>
        </w:rPr>
        <w:t>los</w:t>
      </w:r>
      <w:r>
        <w:rPr>
          <w:rFonts w:ascii="Candara" w:hAnsi="Candara" w:cs="Calibri"/>
          <w:sz w:val="22"/>
          <w:szCs w:val="22"/>
        </w:rPr>
        <w:t xml:space="preserve"> informes es lo que determinará si la beca será renovada. En el caso de que los becarios no cumplan con </w:t>
      </w:r>
      <w:r w:rsidR="002B4DB0">
        <w:rPr>
          <w:rFonts w:ascii="Candara" w:hAnsi="Candara" w:cs="Calibri"/>
          <w:sz w:val="22"/>
          <w:szCs w:val="22"/>
        </w:rPr>
        <w:t xml:space="preserve">graduarse en el periodo previsto </w:t>
      </w:r>
      <w:r w:rsidR="00B701D4">
        <w:rPr>
          <w:rFonts w:ascii="Candara" w:hAnsi="Candara" w:cs="Calibri"/>
          <w:sz w:val="22"/>
          <w:szCs w:val="22"/>
        </w:rPr>
        <w:t xml:space="preserve">en su cronograma y </w:t>
      </w:r>
      <w:r w:rsidR="002B4DB0">
        <w:rPr>
          <w:rFonts w:ascii="Candara" w:hAnsi="Candara" w:cs="Calibri"/>
          <w:sz w:val="22"/>
          <w:szCs w:val="22"/>
        </w:rPr>
        <w:t xml:space="preserve">con </w:t>
      </w:r>
      <w:r>
        <w:rPr>
          <w:rFonts w:ascii="Candara" w:hAnsi="Candara" w:cs="Calibri"/>
          <w:sz w:val="22"/>
          <w:szCs w:val="22"/>
        </w:rPr>
        <w:t>la ob</w:t>
      </w:r>
      <w:r w:rsidR="002B4DB0">
        <w:rPr>
          <w:rFonts w:ascii="Candara" w:hAnsi="Candara" w:cs="Calibri"/>
          <w:sz w:val="22"/>
          <w:szCs w:val="22"/>
        </w:rPr>
        <w:t>tención de productos académicos</w:t>
      </w:r>
      <w:r w:rsidR="009371B1">
        <w:rPr>
          <w:rFonts w:ascii="Candara" w:hAnsi="Candara" w:cs="Calibri"/>
          <w:sz w:val="22"/>
          <w:szCs w:val="22"/>
        </w:rPr>
        <w:t xml:space="preserve"> descritos</w:t>
      </w:r>
      <w:r>
        <w:rPr>
          <w:rFonts w:ascii="Candara" w:hAnsi="Candara" w:cs="Calibri"/>
          <w:sz w:val="22"/>
          <w:szCs w:val="22"/>
        </w:rPr>
        <w:t xml:space="preserve">, </w:t>
      </w:r>
      <w:r w:rsidR="00D56837">
        <w:rPr>
          <w:rFonts w:ascii="Candara" w:hAnsi="Candara" w:cs="Calibri"/>
          <w:sz w:val="22"/>
          <w:szCs w:val="22"/>
        </w:rPr>
        <w:t>deberá reintegrar lo recibido</w:t>
      </w:r>
      <w:r w:rsidR="002B4DB0">
        <w:rPr>
          <w:rFonts w:ascii="Candara" w:hAnsi="Candara" w:cs="Calibri"/>
          <w:sz w:val="22"/>
          <w:szCs w:val="22"/>
        </w:rPr>
        <w:t>.</w:t>
      </w:r>
    </w:p>
    <w:sectPr w:rsidR="0008030B" w:rsidRPr="00D171B0" w:rsidSect="00A2766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D71"/>
    <w:multiLevelType w:val="hybridMultilevel"/>
    <w:tmpl w:val="6FA0D7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C2501"/>
    <w:multiLevelType w:val="hybridMultilevel"/>
    <w:tmpl w:val="8CAC389A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F0168"/>
    <w:multiLevelType w:val="hybridMultilevel"/>
    <w:tmpl w:val="52001B9C"/>
    <w:lvl w:ilvl="0" w:tplc="2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944E34"/>
    <w:multiLevelType w:val="hybridMultilevel"/>
    <w:tmpl w:val="E1306A8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D22D4"/>
    <w:multiLevelType w:val="hybridMultilevel"/>
    <w:tmpl w:val="C64865F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B076C5"/>
    <w:multiLevelType w:val="hybridMultilevel"/>
    <w:tmpl w:val="8C8E8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308E2"/>
    <w:multiLevelType w:val="hybridMultilevel"/>
    <w:tmpl w:val="CF48B73E"/>
    <w:lvl w:ilvl="0" w:tplc="2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D300F"/>
    <w:multiLevelType w:val="hybridMultilevel"/>
    <w:tmpl w:val="A692C49C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CC6C49"/>
    <w:multiLevelType w:val="hybridMultilevel"/>
    <w:tmpl w:val="AB3A5032"/>
    <w:lvl w:ilvl="0" w:tplc="84EA72DA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18"/>
        <w:u w:val="none"/>
        <w:effect w:val="none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F276E8"/>
    <w:multiLevelType w:val="hybridMultilevel"/>
    <w:tmpl w:val="ECA4E962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B840E0C"/>
    <w:multiLevelType w:val="hybridMultilevel"/>
    <w:tmpl w:val="BA968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50329"/>
    <w:multiLevelType w:val="hybridMultilevel"/>
    <w:tmpl w:val="ED603D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C7DB7"/>
    <w:multiLevelType w:val="hybridMultilevel"/>
    <w:tmpl w:val="2CBCA2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A25E0"/>
    <w:multiLevelType w:val="hybridMultilevel"/>
    <w:tmpl w:val="F30C93D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F2"/>
    <w:rsid w:val="00017B3F"/>
    <w:rsid w:val="0008030B"/>
    <w:rsid w:val="00080738"/>
    <w:rsid w:val="000D56C2"/>
    <w:rsid w:val="000E2C43"/>
    <w:rsid w:val="00110235"/>
    <w:rsid w:val="0013789F"/>
    <w:rsid w:val="00151262"/>
    <w:rsid w:val="00171730"/>
    <w:rsid w:val="001A5728"/>
    <w:rsid w:val="00233986"/>
    <w:rsid w:val="00240600"/>
    <w:rsid w:val="002B4DB0"/>
    <w:rsid w:val="002B6A01"/>
    <w:rsid w:val="002F28CF"/>
    <w:rsid w:val="00307508"/>
    <w:rsid w:val="00355D70"/>
    <w:rsid w:val="003616DF"/>
    <w:rsid w:val="003D33F5"/>
    <w:rsid w:val="0040096E"/>
    <w:rsid w:val="004B29DF"/>
    <w:rsid w:val="004D2D24"/>
    <w:rsid w:val="004E0218"/>
    <w:rsid w:val="00502FB1"/>
    <w:rsid w:val="0056739C"/>
    <w:rsid w:val="005F6A98"/>
    <w:rsid w:val="006128FE"/>
    <w:rsid w:val="0062569C"/>
    <w:rsid w:val="006465BE"/>
    <w:rsid w:val="00716FBD"/>
    <w:rsid w:val="007539B3"/>
    <w:rsid w:val="007A4863"/>
    <w:rsid w:val="007E6DF9"/>
    <w:rsid w:val="008128E7"/>
    <w:rsid w:val="00824783"/>
    <w:rsid w:val="008602E4"/>
    <w:rsid w:val="00885F95"/>
    <w:rsid w:val="009371B1"/>
    <w:rsid w:val="00984BF2"/>
    <w:rsid w:val="009E26D4"/>
    <w:rsid w:val="009F35A7"/>
    <w:rsid w:val="00A15765"/>
    <w:rsid w:val="00A20E2C"/>
    <w:rsid w:val="00A27662"/>
    <w:rsid w:val="00A441AF"/>
    <w:rsid w:val="00A87B5C"/>
    <w:rsid w:val="00AF093A"/>
    <w:rsid w:val="00B701D4"/>
    <w:rsid w:val="00C033F4"/>
    <w:rsid w:val="00C501DD"/>
    <w:rsid w:val="00CA4D5E"/>
    <w:rsid w:val="00CF2855"/>
    <w:rsid w:val="00D171B0"/>
    <w:rsid w:val="00D20383"/>
    <w:rsid w:val="00D56837"/>
    <w:rsid w:val="00D578B1"/>
    <w:rsid w:val="00D6738E"/>
    <w:rsid w:val="00DA7BB3"/>
    <w:rsid w:val="00DE02D7"/>
    <w:rsid w:val="00E2717B"/>
    <w:rsid w:val="00EA69FD"/>
    <w:rsid w:val="00E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84B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character" w:styleId="Hipervnculo">
    <w:name w:val="Hyperlink"/>
    <w:basedOn w:val="Fuentedeprrafopredeter"/>
    <w:uiPriority w:val="99"/>
    <w:unhideWhenUsed/>
    <w:rsid w:val="00984BF2"/>
    <w:rPr>
      <w:strike w:val="0"/>
      <w:dstrike w:val="0"/>
      <w:color w:val="0033CC"/>
      <w:u w:val="none"/>
      <w:effect w:val="none"/>
    </w:rPr>
  </w:style>
  <w:style w:type="paragraph" w:styleId="Ttulo">
    <w:name w:val="Title"/>
    <w:basedOn w:val="Normal"/>
    <w:link w:val="TtuloCar"/>
    <w:qFormat/>
    <w:rsid w:val="00984BF2"/>
    <w:pPr>
      <w:jc w:val="center"/>
    </w:pPr>
    <w:rPr>
      <w:rFonts w:eastAsia="Calibri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984BF2"/>
    <w:rPr>
      <w:rFonts w:ascii="Times New Roman" w:eastAsia="Calibri" w:hAnsi="Times New Roman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4BF2"/>
    <w:pPr>
      <w:ind w:left="720"/>
      <w:contextualSpacing/>
    </w:pPr>
  </w:style>
  <w:style w:type="paragraph" w:customStyle="1" w:styleId="Default">
    <w:name w:val="Default"/>
    <w:rsid w:val="00984B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98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F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F9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84B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4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E"/>
    </w:rPr>
  </w:style>
  <w:style w:type="character" w:styleId="Hipervnculo">
    <w:name w:val="Hyperlink"/>
    <w:basedOn w:val="Fuentedeprrafopredeter"/>
    <w:uiPriority w:val="99"/>
    <w:unhideWhenUsed/>
    <w:rsid w:val="00984BF2"/>
    <w:rPr>
      <w:strike w:val="0"/>
      <w:dstrike w:val="0"/>
      <w:color w:val="0033CC"/>
      <w:u w:val="none"/>
      <w:effect w:val="none"/>
    </w:rPr>
  </w:style>
  <w:style w:type="paragraph" w:styleId="Ttulo">
    <w:name w:val="Title"/>
    <w:basedOn w:val="Normal"/>
    <w:link w:val="TtuloCar"/>
    <w:qFormat/>
    <w:rsid w:val="00984BF2"/>
    <w:pPr>
      <w:jc w:val="center"/>
    </w:pPr>
    <w:rPr>
      <w:rFonts w:eastAsia="Calibri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984BF2"/>
    <w:rPr>
      <w:rFonts w:ascii="Times New Roman" w:eastAsia="Calibri" w:hAnsi="Times New Roman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4BF2"/>
    <w:pPr>
      <w:ind w:left="720"/>
      <w:contextualSpacing/>
    </w:pPr>
  </w:style>
  <w:style w:type="paragraph" w:customStyle="1" w:styleId="Default">
    <w:name w:val="Default"/>
    <w:rsid w:val="00984B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98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F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F9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cas-posgrado@pucp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7753-0C7D-4A08-A396-4ABD6BE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Zárate Córdova</dc:creator>
  <cp:lastModifiedBy>Isidro Marcelo Valentín Segovia</cp:lastModifiedBy>
  <cp:revision>28</cp:revision>
  <cp:lastPrinted>2013-07-18T14:31:00Z</cp:lastPrinted>
  <dcterms:created xsi:type="dcterms:W3CDTF">2017-02-02T22:06:00Z</dcterms:created>
  <dcterms:modified xsi:type="dcterms:W3CDTF">2017-02-09T17:06:00Z</dcterms:modified>
</cp:coreProperties>
</file>